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92" w:rsidRDefault="00AC1192" w:rsidP="00AC1192">
      <w:pPr>
        <w:pStyle w:val="1"/>
        <w:jc w:val="center"/>
      </w:pPr>
      <w:r>
        <w:rPr>
          <w:rFonts w:hint="eastAsia"/>
        </w:rPr>
        <w:t>2018</w:t>
      </w:r>
      <w:r>
        <w:rPr>
          <w:rFonts w:hint="eastAsia"/>
        </w:rPr>
        <w:t>第四届中国并购基金年会</w:t>
      </w:r>
      <w:r w:rsidR="00A778EF">
        <w:rPr>
          <w:rFonts w:hint="eastAsia"/>
        </w:rPr>
        <w:t>——</w:t>
      </w:r>
      <w:r w:rsidRPr="00AC1192">
        <w:rPr>
          <w:rFonts w:hint="eastAsia"/>
        </w:rPr>
        <w:t>并购基金的社会责任（</w:t>
      </w:r>
      <w:r w:rsidRPr="00AC1192">
        <w:rPr>
          <w:rFonts w:hint="eastAsia"/>
        </w:rPr>
        <w:t>ESG</w:t>
      </w:r>
      <w:r w:rsidRPr="00AC1192">
        <w:rPr>
          <w:rFonts w:hint="eastAsia"/>
        </w:rPr>
        <w:t>）</w:t>
      </w:r>
      <w:r>
        <w:rPr>
          <w:rFonts w:hint="eastAsia"/>
        </w:rPr>
        <w:t>在苏州成功举办</w:t>
      </w:r>
    </w:p>
    <w:p w:rsidR="00163BE0" w:rsidRDefault="004A6D09" w:rsidP="00163B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1192">
        <w:rPr>
          <w:rFonts w:ascii="仿宋" w:eastAsia="仿宋" w:hAnsi="仿宋" w:hint="eastAsia"/>
          <w:sz w:val="32"/>
          <w:szCs w:val="32"/>
        </w:rPr>
        <w:t>2018年11月10日，由中国证券投资基金业协会、中国基金博物馆主办，中国并购公会、苏州市金融发展研究会协办的2018第四届中国并购基金年会在苏州W酒店召开。</w:t>
      </w:r>
    </w:p>
    <w:p w:rsidR="00112FC4" w:rsidRDefault="00112FC4" w:rsidP="00112FC4">
      <w:pPr>
        <w:pStyle w:val="a7"/>
      </w:pPr>
      <w:r>
        <w:rPr>
          <w:noProof/>
        </w:rPr>
        <w:drawing>
          <wp:inline distT="0" distB="0" distL="0" distR="0">
            <wp:extent cx="5274310" cy="3148697"/>
            <wp:effectExtent l="0" t="0" r="2540" b="0"/>
            <wp:docPr id="2" name="图片 2" descr="C:\Users\caihp\Desktop\全景照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ihp\Desktop\全景照片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BE0" w:rsidRDefault="00163BE0" w:rsidP="00163B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2FE7">
        <w:rPr>
          <w:rFonts w:ascii="仿宋" w:eastAsia="仿宋" w:hAnsi="仿宋" w:hint="eastAsia"/>
          <w:sz w:val="32"/>
          <w:szCs w:val="32"/>
        </w:rPr>
        <w:t>苏州市委常委、</w:t>
      </w:r>
      <w:proofErr w:type="gramStart"/>
      <w:r w:rsidRPr="00612FE7">
        <w:rPr>
          <w:rFonts w:ascii="仿宋" w:eastAsia="仿宋" w:hAnsi="仿宋" w:hint="eastAsia"/>
          <w:sz w:val="32"/>
          <w:szCs w:val="32"/>
        </w:rPr>
        <w:t>园区党</w:t>
      </w:r>
      <w:proofErr w:type="gramEnd"/>
      <w:r w:rsidRPr="00612FE7">
        <w:rPr>
          <w:rFonts w:ascii="仿宋" w:eastAsia="仿宋" w:hAnsi="仿宋" w:hint="eastAsia"/>
          <w:sz w:val="32"/>
          <w:szCs w:val="32"/>
        </w:rPr>
        <w:t>工委书记吴庆文，原中国保监会副主席魏迎宁先后发表致辞。</w:t>
      </w:r>
      <w:r w:rsidRPr="00967D45">
        <w:rPr>
          <w:rFonts w:ascii="仿宋" w:eastAsia="仿宋" w:hAnsi="仿宋" w:hint="eastAsia"/>
          <w:sz w:val="32"/>
          <w:szCs w:val="32"/>
        </w:rPr>
        <w:t>吴庆文表示，本次年会以并购基金的社会责任为题开展交流，必将对金融产业与实体经济</w:t>
      </w:r>
      <w:r>
        <w:rPr>
          <w:rFonts w:ascii="仿宋" w:eastAsia="仿宋" w:hAnsi="仿宋" w:hint="eastAsia"/>
          <w:sz w:val="32"/>
          <w:szCs w:val="32"/>
        </w:rPr>
        <w:t>的共同发展</w:t>
      </w:r>
      <w:r w:rsidRPr="00967D45">
        <w:rPr>
          <w:rFonts w:ascii="仿宋" w:eastAsia="仿宋" w:hAnsi="仿宋" w:hint="eastAsia"/>
          <w:sz w:val="32"/>
          <w:szCs w:val="32"/>
        </w:rPr>
        <w:t>产生重要的催化作用，同时，也将为苏州工业园区构建现代产业体系注入新的动能。魏迎宁</w:t>
      </w:r>
      <w:r w:rsidR="00F959F1">
        <w:rPr>
          <w:rFonts w:ascii="仿宋" w:eastAsia="仿宋" w:hAnsi="仿宋" w:hint="eastAsia"/>
          <w:sz w:val="32"/>
          <w:szCs w:val="32"/>
        </w:rPr>
        <w:t>提出</w:t>
      </w:r>
      <w:r w:rsidRPr="00967D45">
        <w:rPr>
          <w:rFonts w:ascii="仿宋" w:eastAsia="仿宋" w:hAnsi="仿宋" w:hint="eastAsia"/>
          <w:sz w:val="32"/>
          <w:szCs w:val="32"/>
        </w:rPr>
        <w:t>，在国内经济结构转型升级的大背景下</w:t>
      </w:r>
      <w:r>
        <w:rPr>
          <w:rFonts w:ascii="仿宋" w:eastAsia="仿宋" w:hAnsi="仿宋" w:hint="eastAsia"/>
          <w:sz w:val="32"/>
          <w:szCs w:val="32"/>
        </w:rPr>
        <w:t>，并购基金成为经济结构化改革的重要工具。要进一步</w:t>
      </w:r>
      <w:r w:rsidRPr="00967D45">
        <w:rPr>
          <w:rFonts w:ascii="仿宋" w:eastAsia="仿宋" w:hAnsi="仿宋" w:hint="eastAsia"/>
          <w:sz w:val="32"/>
          <w:szCs w:val="32"/>
        </w:rPr>
        <w:t>促进并购市场化、活跃化、实体化的全面发展，打造区域金融中心，提升金融产业的发展质量，落实产融结合的持续深入。</w:t>
      </w:r>
    </w:p>
    <w:p w:rsidR="00F959F1" w:rsidRDefault="00F959F1" w:rsidP="00F41E4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在主旨发言环节，</w:t>
      </w:r>
      <w:r w:rsidRPr="00163BE0">
        <w:rPr>
          <w:rFonts w:ascii="仿宋" w:eastAsia="仿宋" w:hAnsi="仿宋" w:hint="eastAsia"/>
          <w:sz w:val="32"/>
          <w:szCs w:val="32"/>
        </w:rPr>
        <w:t>中国投资公司总经理</w:t>
      </w:r>
      <w:r w:rsidRPr="00135D92">
        <w:rPr>
          <w:rFonts w:ascii="仿宋" w:eastAsia="仿宋" w:hAnsi="仿宋" w:hint="eastAsia"/>
          <w:sz w:val="32"/>
          <w:szCs w:val="32"/>
        </w:rPr>
        <w:t>屠光绍认为，</w:t>
      </w:r>
      <w:r w:rsidRPr="00F41E47">
        <w:rPr>
          <w:rFonts w:ascii="仿宋" w:eastAsia="仿宋" w:hAnsi="仿宋"/>
          <w:sz w:val="32"/>
          <w:szCs w:val="32"/>
        </w:rPr>
        <w:t>ESG</w:t>
      </w:r>
      <w:r w:rsidR="004D1AD2">
        <w:rPr>
          <w:rFonts w:ascii="仿宋" w:eastAsia="仿宋" w:hAnsi="仿宋" w:hint="eastAsia"/>
          <w:sz w:val="32"/>
          <w:szCs w:val="32"/>
        </w:rPr>
        <w:t>责任投资经过了很长的历史演变过程，价值观和收益是推动ESG发展的两大驱动力。这两大驱动力相互互动、正向影响，通过在投资过程中考虑环境、社会和公司治理等因素，可以实现长期收益。但是，</w:t>
      </w:r>
      <w:r w:rsidRPr="007808E6">
        <w:rPr>
          <w:rFonts w:ascii="仿宋" w:eastAsia="仿宋" w:hAnsi="仿宋" w:hint="eastAsia"/>
          <w:sz w:val="32"/>
          <w:szCs w:val="32"/>
        </w:rPr>
        <w:t>ESG</w:t>
      </w:r>
      <w:r>
        <w:rPr>
          <w:rFonts w:ascii="仿宋" w:eastAsia="仿宋" w:hAnsi="仿宋" w:hint="eastAsia"/>
          <w:sz w:val="32"/>
          <w:szCs w:val="32"/>
        </w:rPr>
        <w:t>的落地还存在</w:t>
      </w:r>
      <w:r w:rsidRPr="007808E6">
        <w:rPr>
          <w:rFonts w:ascii="仿宋" w:eastAsia="仿宋" w:hAnsi="仿宋" w:hint="eastAsia"/>
          <w:sz w:val="32"/>
          <w:szCs w:val="32"/>
        </w:rPr>
        <w:t>对ESG</w:t>
      </w:r>
      <w:r>
        <w:rPr>
          <w:rFonts w:ascii="仿宋" w:eastAsia="仿宋" w:hAnsi="仿宋" w:hint="eastAsia"/>
          <w:sz w:val="32"/>
          <w:szCs w:val="32"/>
        </w:rPr>
        <w:t>的</w:t>
      </w:r>
      <w:r w:rsidRPr="007808E6">
        <w:rPr>
          <w:rFonts w:ascii="仿宋" w:eastAsia="仿宋" w:hAnsi="仿宋" w:hint="eastAsia"/>
          <w:sz w:val="32"/>
          <w:szCs w:val="32"/>
        </w:rPr>
        <w:t>重视</w:t>
      </w:r>
      <w:r>
        <w:rPr>
          <w:rFonts w:ascii="仿宋" w:eastAsia="仿宋" w:hAnsi="仿宋" w:hint="eastAsia"/>
          <w:sz w:val="32"/>
          <w:szCs w:val="32"/>
        </w:rPr>
        <w:t>程度不够、</w:t>
      </w:r>
      <w:r w:rsidRPr="007808E6">
        <w:rPr>
          <w:rFonts w:ascii="仿宋" w:eastAsia="仿宋" w:hAnsi="仿宋" w:hint="eastAsia"/>
          <w:sz w:val="32"/>
          <w:szCs w:val="32"/>
        </w:rPr>
        <w:t>责任投资纳入公司考核</w:t>
      </w:r>
      <w:r>
        <w:rPr>
          <w:rFonts w:ascii="仿宋" w:eastAsia="仿宋" w:hAnsi="仿宋" w:hint="eastAsia"/>
          <w:sz w:val="32"/>
          <w:szCs w:val="32"/>
        </w:rPr>
        <w:t>力度不够、</w:t>
      </w:r>
      <w:r w:rsidRPr="007808E6">
        <w:rPr>
          <w:rFonts w:ascii="仿宋" w:eastAsia="仿宋" w:hAnsi="仿宋" w:hint="eastAsia"/>
          <w:sz w:val="32"/>
          <w:szCs w:val="32"/>
        </w:rPr>
        <w:t>缺乏</w:t>
      </w:r>
      <w:r>
        <w:rPr>
          <w:rFonts w:ascii="仿宋" w:eastAsia="仿宋" w:hAnsi="仿宋" w:hint="eastAsia"/>
          <w:sz w:val="32"/>
          <w:szCs w:val="32"/>
        </w:rPr>
        <w:t>相关的</w:t>
      </w:r>
      <w:r w:rsidRPr="007808E6">
        <w:rPr>
          <w:rFonts w:ascii="仿宋" w:eastAsia="仿宋" w:hAnsi="仿宋" w:hint="eastAsia"/>
          <w:sz w:val="32"/>
          <w:szCs w:val="32"/>
        </w:rPr>
        <w:t>权威评价体系</w:t>
      </w:r>
      <w:r>
        <w:rPr>
          <w:rFonts w:ascii="仿宋" w:eastAsia="仿宋" w:hAnsi="仿宋" w:hint="eastAsia"/>
          <w:sz w:val="32"/>
          <w:szCs w:val="32"/>
        </w:rPr>
        <w:t>等问题，需要全行业、全社会的共同努力</w:t>
      </w:r>
      <w:r w:rsidRPr="007808E6">
        <w:rPr>
          <w:rFonts w:ascii="仿宋" w:eastAsia="仿宋" w:hAnsi="仿宋" w:hint="eastAsia"/>
          <w:sz w:val="32"/>
          <w:szCs w:val="32"/>
        </w:rPr>
        <w:t>。</w:t>
      </w:r>
    </w:p>
    <w:p w:rsidR="009377A8" w:rsidRDefault="00B50BF4" w:rsidP="00F41E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中国证券投资基金业协会会长洪磊</w:t>
      </w:r>
      <w:r w:rsidR="001F6FDE">
        <w:rPr>
          <w:rFonts w:ascii="仿宋" w:eastAsia="仿宋" w:hAnsi="仿宋" w:hint="eastAsia"/>
          <w:sz w:val="32"/>
          <w:szCs w:val="32"/>
        </w:rPr>
        <w:t>认为</w:t>
      </w:r>
      <w:r>
        <w:rPr>
          <w:rFonts w:ascii="仿宋" w:eastAsia="仿宋" w:hAnsi="仿宋" w:hint="eastAsia"/>
          <w:sz w:val="32"/>
          <w:szCs w:val="32"/>
        </w:rPr>
        <w:t>，包括并购基金在内的私</w:t>
      </w:r>
      <w:proofErr w:type="gramStart"/>
      <w:r>
        <w:rPr>
          <w:rFonts w:ascii="仿宋" w:eastAsia="仿宋" w:hAnsi="仿宋" w:hint="eastAsia"/>
          <w:sz w:val="32"/>
          <w:szCs w:val="32"/>
        </w:rPr>
        <w:t>募股权投资</w:t>
      </w:r>
      <w:proofErr w:type="gramEnd"/>
      <w:r>
        <w:rPr>
          <w:rFonts w:ascii="仿宋" w:eastAsia="仿宋" w:hAnsi="仿宋" w:hint="eastAsia"/>
          <w:sz w:val="32"/>
          <w:szCs w:val="32"/>
        </w:rPr>
        <w:t>基金在培育新的经济增长点、</w:t>
      </w:r>
      <w:r w:rsidR="009377A8" w:rsidRPr="00967D45">
        <w:rPr>
          <w:rFonts w:ascii="仿宋" w:eastAsia="仿宋" w:hAnsi="仿宋" w:hint="eastAsia"/>
          <w:sz w:val="32"/>
          <w:szCs w:val="32"/>
        </w:rPr>
        <w:t>促进动能转换和产业升级方面，发挥了不可替代的作用。最近三年，全市场有并购基金参与的并购重组交易额达到</w:t>
      </w:r>
      <w:r w:rsidR="009377A8" w:rsidRPr="00967D45">
        <w:rPr>
          <w:rFonts w:ascii="仿宋" w:eastAsia="仿宋" w:hAnsi="仿宋"/>
          <w:sz w:val="32"/>
          <w:szCs w:val="32"/>
        </w:rPr>
        <w:t>5.8</w:t>
      </w:r>
      <w:proofErr w:type="gramStart"/>
      <w:r w:rsidR="009377A8" w:rsidRPr="00967D45">
        <w:rPr>
          <w:rFonts w:ascii="仿宋" w:eastAsia="仿宋" w:hAnsi="仿宋" w:hint="eastAsia"/>
          <w:sz w:val="32"/>
          <w:szCs w:val="32"/>
        </w:rPr>
        <w:t>万亿</w:t>
      </w:r>
      <w:proofErr w:type="gramEnd"/>
      <w:r w:rsidR="009377A8" w:rsidRPr="00967D45">
        <w:rPr>
          <w:rFonts w:ascii="仿宋" w:eastAsia="仿宋" w:hAnsi="仿宋" w:hint="eastAsia"/>
          <w:sz w:val="32"/>
          <w:szCs w:val="32"/>
        </w:rPr>
        <w:t>元，已经成为促进长期资本形成、支持技术创新和产业升级、推动国企改革和民营企业成长的重要力量，也为早期资本投资提供了</w:t>
      </w:r>
      <w:r w:rsidR="009377A8" w:rsidRPr="00967D45">
        <w:rPr>
          <w:rFonts w:ascii="仿宋" w:eastAsia="仿宋" w:hAnsi="仿宋"/>
          <w:sz w:val="32"/>
          <w:szCs w:val="32"/>
        </w:rPr>
        <w:t>IPO</w:t>
      </w:r>
      <w:r w:rsidR="009377A8" w:rsidRPr="00967D45">
        <w:rPr>
          <w:rFonts w:ascii="仿宋" w:eastAsia="仿宋" w:hAnsi="仿宋" w:hint="eastAsia"/>
          <w:sz w:val="32"/>
          <w:szCs w:val="32"/>
        </w:rPr>
        <w:t>之外最重要的退出通道。</w:t>
      </w:r>
      <w:r w:rsidRPr="00967D45">
        <w:rPr>
          <w:rFonts w:ascii="仿宋" w:eastAsia="仿宋" w:hAnsi="仿宋" w:hint="eastAsia"/>
          <w:color w:val="000000" w:themeColor="text1"/>
          <w:sz w:val="32"/>
          <w:szCs w:val="32"/>
        </w:rPr>
        <w:t>洪磊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表示</w:t>
      </w:r>
      <w:r w:rsidRPr="00967D45">
        <w:rPr>
          <w:rFonts w:ascii="仿宋" w:eastAsia="仿宋" w:hAnsi="仿宋" w:hint="eastAsia"/>
          <w:color w:val="000000" w:themeColor="text1"/>
          <w:sz w:val="32"/>
          <w:szCs w:val="32"/>
        </w:rPr>
        <w:t>，中国证券投资基金业协会将以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《中国上市公司ESG评价体系研究报告》</w:t>
      </w:r>
      <w:r w:rsidRPr="00967D45">
        <w:rPr>
          <w:rFonts w:ascii="仿宋" w:eastAsia="仿宋" w:hAnsi="仿宋" w:hint="eastAsia"/>
          <w:color w:val="000000" w:themeColor="text1"/>
          <w:sz w:val="32"/>
          <w:szCs w:val="32"/>
        </w:rPr>
        <w:t>为基础，推动</w:t>
      </w:r>
      <w:r w:rsidRPr="00967D45">
        <w:rPr>
          <w:rFonts w:ascii="仿宋" w:eastAsia="仿宋" w:hAnsi="仿宋"/>
          <w:color w:val="000000" w:themeColor="text1"/>
          <w:sz w:val="32"/>
          <w:szCs w:val="32"/>
        </w:rPr>
        <w:t>ESG</w:t>
      </w:r>
      <w:r w:rsidRPr="00967D45">
        <w:rPr>
          <w:rFonts w:ascii="仿宋" w:eastAsia="仿宋" w:hAnsi="仿宋" w:hint="eastAsia"/>
          <w:color w:val="000000" w:themeColor="text1"/>
          <w:sz w:val="32"/>
          <w:szCs w:val="32"/>
        </w:rPr>
        <w:t>纳入公司战略</w:t>
      </w:r>
      <w:r w:rsidRPr="00967D45">
        <w:rPr>
          <w:rFonts w:ascii="仿宋" w:eastAsia="仿宋" w:hAnsi="仿宋"/>
          <w:color w:val="000000" w:themeColor="text1"/>
          <w:sz w:val="32"/>
          <w:szCs w:val="32"/>
        </w:rPr>
        <w:t>-</w:t>
      </w:r>
      <w:r w:rsidRPr="00967D45">
        <w:rPr>
          <w:rFonts w:ascii="仿宋" w:eastAsia="仿宋" w:hAnsi="仿宋" w:hint="eastAsia"/>
          <w:color w:val="000000" w:themeColor="text1"/>
          <w:sz w:val="32"/>
          <w:szCs w:val="32"/>
        </w:rPr>
        <w:t>管理</w:t>
      </w:r>
      <w:r w:rsidRPr="00967D45">
        <w:rPr>
          <w:rFonts w:ascii="仿宋" w:eastAsia="仿宋" w:hAnsi="仿宋"/>
          <w:color w:val="000000" w:themeColor="text1"/>
          <w:sz w:val="32"/>
          <w:szCs w:val="32"/>
        </w:rPr>
        <w:t>-绩效</w:t>
      </w:r>
      <w:r w:rsidRPr="00967D45">
        <w:rPr>
          <w:rFonts w:ascii="仿宋" w:eastAsia="仿宋" w:hAnsi="仿宋" w:hint="eastAsia"/>
          <w:color w:val="000000" w:themeColor="text1"/>
          <w:sz w:val="32"/>
          <w:szCs w:val="32"/>
        </w:rPr>
        <w:t>完整流程，进而推动从</w:t>
      </w:r>
      <w:r w:rsidRPr="00967D45">
        <w:rPr>
          <w:rFonts w:ascii="仿宋" w:eastAsia="仿宋" w:hAnsi="仿宋"/>
          <w:color w:val="000000" w:themeColor="text1"/>
          <w:sz w:val="32"/>
          <w:szCs w:val="32"/>
        </w:rPr>
        <w:t>ESG评价到ESG投资战略再到ESG投资工具的完整实践</w:t>
      </w:r>
      <w:r w:rsidRPr="00967D4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B50BF4" w:rsidRDefault="006C4581" w:rsidP="00B50BF4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3BE0">
        <w:rPr>
          <w:rFonts w:ascii="仿宋" w:eastAsia="仿宋" w:hAnsi="仿宋" w:hint="eastAsia"/>
          <w:sz w:val="32"/>
          <w:szCs w:val="32"/>
        </w:rPr>
        <w:t>弘</w:t>
      </w:r>
      <w:proofErr w:type="gramStart"/>
      <w:r w:rsidRPr="00163BE0">
        <w:rPr>
          <w:rFonts w:ascii="仿宋" w:eastAsia="仿宋" w:hAnsi="仿宋" w:hint="eastAsia"/>
          <w:sz w:val="32"/>
          <w:szCs w:val="32"/>
        </w:rPr>
        <w:t>毅投资</w:t>
      </w:r>
      <w:proofErr w:type="gramEnd"/>
      <w:r w:rsidRPr="00163BE0">
        <w:rPr>
          <w:rFonts w:ascii="仿宋" w:eastAsia="仿宋" w:hAnsi="仿宋" w:hint="eastAsia"/>
          <w:sz w:val="32"/>
          <w:szCs w:val="32"/>
        </w:rPr>
        <w:t>董事长</w:t>
      </w:r>
      <w:r w:rsidRPr="00967D45">
        <w:rPr>
          <w:rFonts w:ascii="仿宋" w:eastAsia="仿宋" w:hAnsi="仿宋" w:hint="eastAsia"/>
          <w:sz w:val="32"/>
          <w:szCs w:val="32"/>
        </w:rPr>
        <w:t>赵令欢</w:t>
      </w:r>
      <w:r>
        <w:rPr>
          <w:rFonts w:ascii="仿宋" w:eastAsia="仿宋" w:hAnsi="仿宋" w:hint="eastAsia"/>
          <w:sz w:val="32"/>
          <w:szCs w:val="32"/>
        </w:rPr>
        <w:t>认为</w:t>
      </w:r>
      <w:r w:rsidRPr="00967D45">
        <w:rPr>
          <w:rFonts w:ascii="仿宋" w:eastAsia="仿宋" w:hAnsi="仿宋" w:hint="eastAsia"/>
          <w:sz w:val="32"/>
          <w:szCs w:val="32"/>
        </w:rPr>
        <w:t>，在经济转速、转结构、转动能的过程中，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责任投资有利于加速经济转型和发展、引导产业结构不断优化、助力企业壮大发展。</w:t>
      </w:r>
      <w:r w:rsidRPr="00163BE0">
        <w:rPr>
          <w:rFonts w:ascii="仿宋" w:eastAsia="仿宋" w:hAnsi="仿宋" w:hint="eastAsia"/>
          <w:sz w:val="32"/>
          <w:szCs w:val="32"/>
        </w:rPr>
        <w:t>中国证券市场设计研究中心（联办）总干事</w:t>
      </w:r>
      <w:r w:rsidRPr="00135D92">
        <w:rPr>
          <w:rFonts w:ascii="仿宋" w:eastAsia="仿宋" w:hAnsi="仿宋" w:hint="eastAsia"/>
          <w:sz w:val="32"/>
          <w:szCs w:val="32"/>
        </w:rPr>
        <w:t>王波明呼吁，我国资本市场应回归本源，为中国经济发展提供长期资本做出更大贡献。</w:t>
      </w:r>
      <w:r w:rsidR="009377A8" w:rsidRPr="00967D45">
        <w:rPr>
          <w:rFonts w:ascii="仿宋" w:eastAsia="仿宋" w:hAnsi="仿宋" w:hint="eastAsia"/>
          <w:sz w:val="32"/>
          <w:szCs w:val="32"/>
        </w:rPr>
        <w:t>中美绿色基金董事长徐林探讨了金融监管的逻辑，</w:t>
      </w:r>
      <w:r w:rsidR="00B50BF4">
        <w:rPr>
          <w:rFonts w:ascii="仿宋" w:eastAsia="仿宋" w:hAnsi="仿宋" w:hint="eastAsia"/>
          <w:sz w:val="32"/>
          <w:szCs w:val="32"/>
        </w:rPr>
        <w:t>他</w:t>
      </w:r>
      <w:r w:rsidR="001F6FDE">
        <w:rPr>
          <w:rFonts w:ascii="仿宋" w:eastAsia="仿宋" w:hAnsi="仿宋" w:hint="eastAsia"/>
          <w:sz w:val="32"/>
          <w:szCs w:val="32"/>
        </w:rPr>
        <w:t>提出应主动为包括股权投资基金在内的直接融资</w:t>
      </w:r>
      <w:r w:rsidR="00B50BF4" w:rsidRPr="00B50BF4">
        <w:rPr>
          <w:rFonts w:ascii="仿宋" w:eastAsia="仿宋" w:hAnsi="仿宋" w:hint="eastAsia"/>
          <w:sz w:val="32"/>
          <w:szCs w:val="32"/>
        </w:rPr>
        <w:t>提供更好的政策环</w:t>
      </w:r>
      <w:r w:rsidR="00B50BF4" w:rsidRPr="00B50BF4">
        <w:rPr>
          <w:rFonts w:ascii="仿宋" w:eastAsia="仿宋" w:hAnsi="仿宋" w:hint="eastAsia"/>
          <w:sz w:val="32"/>
          <w:szCs w:val="32"/>
        </w:rPr>
        <w:lastRenderedPageBreak/>
        <w:t>境，包括税收制度</w:t>
      </w:r>
      <w:r w:rsidR="00B50BF4">
        <w:rPr>
          <w:rFonts w:ascii="仿宋" w:eastAsia="仿宋" w:hAnsi="仿宋" w:hint="eastAsia"/>
          <w:sz w:val="32"/>
          <w:szCs w:val="32"/>
        </w:rPr>
        <w:t>、融资条件和环境等</w:t>
      </w:r>
      <w:r w:rsidR="00B50BF4" w:rsidRPr="00B50BF4">
        <w:rPr>
          <w:rFonts w:ascii="仿宋" w:eastAsia="仿宋" w:hAnsi="仿宋" w:hint="eastAsia"/>
          <w:sz w:val="32"/>
          <w:szCs w:val="32"/>
        </w:rPr>
        <w:t>。</w:t>
      </w:r>
    </w:p>
    <w:p w:rsidR="00155CAB" w:rsidRPr="004D1AD2" w:rsidRDefault="00155CAB" w:rsidP="004D1AD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D45">
        <w:rPr>
          <w:rFonts w:ascii="仿宋" w:eastAsia="仿宋" w:hAnsi="仿宋" w:hint="eastAsia"/>
          <w:sz w:val="32"/>
          <w:szCs w:val="32"/>
        </w:rPr>
        <w:t>中国金融博物馆</w:t>
      </w:r>
      <w:r>
        <w:rPr>
          <w:rFonts w:ascii="仿宋" w:eastAsia="仿宋" w:hAnsi="仿宋" w:hint="eastAsia"/>
          <w:sz w:val="32"/>
          <w:szCs w:val="32"/>
        </w:rPr>
        <w:t>理事</w:t>
      </w:r>
      <w:r w:rsidRPr="00967D45">
        <w:rPr>
          <w:rFonts w:ascii="仿宋" w:eastAsia="仿宋" w:hAnsi="仿宋" w:hint="eastAsia"/>
          <w:sz w:val="32"/>
          <w:szCs w:val="32"/>
        </w:rPr>
        <w:t>长王巍</w:t>
      </w:r>
      <w:r>
        <w:rPr>
          <w:rFonts w:ascii="仿宋" w:eastAsia="仿宋" w:hAnsi="仿宋" w:hint="eastAsia"/>
          <w:sz w:val="32"/>
          <w:szCs w:val="32"/>
        </w:rPr>
        <w:t>表示，</w:t>
      </w:r>
      <w:r w:rsidR="004D1AD2">
        <w:rPr>
          <w:rFonts w:ascii="仿宋" w:eastAsia="仿宋" w:hAnsi="仿宋" w:hint="eastAsia"/>
          <w:sz w:val="32"/>
          <w:szCs w:val="32"/>
        </w:rPr>
        <w:t xml:space="preserve">中国在经过改革开放40年的高速发展后，树立正确的价值观、实现可持续发展成为我们共同的挑战和机遇。 </w:t>
      </w:r>
      <w:r w:rsidR="00A50F84">
        <w:rPr>
          <w:rFonts w:ascii="仿宋" w:eastAsia="仿宋" w:hAnsi="仿宋" w:hint="eastAsia"/>
          <w:sz w:val="32"/>
          <w:szCs w:val="32"/>
        </w:rPr>
        <w:t>ESG责任投资不仅仅是基金从业者的责任，也是监管者的责任，需要监管者的鼓励与市场机构的自律形成良好互动，共同创造良好的责任投资环境。</w:t>
      </w:r>
      <w:r w:rsidR="004D1AD2">
        <w:rPr>
          <w:rFonts w:ascii="仿宋" w:eastAsia="仿宋" w:hAnsi="仿宋" w:hint="eastAsia"/>
          <w:sz w:val="32"/>
          <w:szCs w:val="32"/>
        </w:rPr>
        <w:t>而</w:t>
      </w:r>
      <w:r w:rsidR="00A50F84">
        <w:rPr>
          <w:rFonts w:ascii="仿宋" w:eastAsia="仿宋" w:hAnsi="仿宋" w:hint="eastAsia"/>
          <w:sz w:val="32"/>
          <w:szCs w:val="32"/>
        </w:rPr>
        <w:t>ESG的落地不是行业口号和语言包装，</w:t>
      </w:r>
      <w:r>
        <w:rPr>
          <w:rFonts w:ascii="仿宋" w:eastAsia="仿宋" w:hAnsi="仿宋" w:hint="eastAsia"/>
          <w:sz w:val="32"/>
          <w:szCs w:val="32"/>
        </w:rPr>
        <w:t>需要我们</w:t>
      </w:r>
      <w:r w:rsidRPr="00B50BF4">
        <w:rPr>
          <w:rFonts w:ascii="仿宋" w:eastAsia="仿宋" w:hAnsi="仿宋" w:hint="eastAsia"/>
          <w:sz w:val="32"/>
          <w:szCs w:val="32"/>
        </w:rPr>
        <w:t>从内心深处尊重自然，尊重可持续发展，尊重环保，尊重下一代，尊重历史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21EC5">
        <w:rPr>
          <w:rFonts w:ascii="仿宋" w:eastAsia="仿宋" w:hAnsi="仿宋" w:hint="eastAsia"/>
          <w:sz w:val="32"/>
          <w:szCs w:val="32"/>
        </w:rPr>
        <w:t>需要</w:t>
      </w:r>
      <w:r>
        <w:rPr>
          <w:rFonts w:ascii="仿宋" w:eastAsia="仿宋" w:hAnsi="仿宋" w:hint="eastAsia"/>
          <w:sz w:val="32"/>
          <w:szCs w:val="32"/>
        </w:rPr>
        <w:t>我们</w:t>
      </w:r>
      <w:r w:rsidRPr="00221EC5">
        <w:rPr>
          <w:rFonts w:ascii="仿宋" w:eastAsia="仿宋" w:hAnsi="仿宋" w:hint="eastAsia"/>
          <w:sz w:val="32"/>
          <w:szCs w:val="32"/>
        </w:rPr>
        <w:t>一代人的努力</w:t>
      </w:r>
      <w:r w:rsidRPr="00B50BF4">
        <w:rPr>
          <w:rFonts w:ascii="仿宋" w:eastAsia="仿宋" w:hAnsi="仿宋" w:hint="eastAsia"/>
          <w:sz w:val="32"/>
          <w:szCs w:val="32"/>
        </w:rPr>
        <w:t>。</w:t>
      </w:r>
    </w:p>
    <w:p w:rsidR="00221EC5" w:rsidRDefault="00221EC5" w:rsidP="00DD6FA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下午，</w:t>
      </w:r>
      <w:r w:rsidR="009377A8" w:rsidRPr="00967D45">
        <w:rPr>
          <w:rFonts w:ascii="仿宋" w:eastAsia="仿宋" w:hAnsi="仿宋" w:hint="eastAsia"/>
          <w:sz w:val="32"/>
          <w:szCs w:val="32"/>
        </w:rPr>
        <w:t>“基金与上市民营企业的发展”</w:t>
      </w:r>
      <w:r>
        <w:rPr>
          <w:rFonts w:ascii="仿宋" w:eastAsia="仿宋" w:hAnsi="仿宋" w:hint="eastAsia"/>
          <w:sz w:val="32"/>
          <w:szCs w:val="32"/>
        </w:rPr>
        <w:t>分论坛</w:t>
      </w:r>
      <w:proofErr w:type="gramStart"/>
      <w:r w:rsidR="00DD6FA7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DD6FA7">
        <w:rPr>
          <w:rFonts w:ascii="仿宋" w:eastAsia="仿宋" w:hAnsi="仿宋" w:hint="eastAsia"/>
          <w:sz w:val="32"/>
          <w:szCs w:val="32"/>
        </w:rPr>
        <w:t>由</w:t>
      </w:r>
      <w:r w:rsidR="00DD6FA7" w:rsidRPr="00967D45">
        <w:rPr>
          <w:rFonts w:ascii="仿宋" w:eastAsia="仿宋" w:hAnsi="仿宋" w:hint="eastAsia"/>
          <w:sz w:val="32"/>
          <w:szCs w:val="32"/>
        </w:rPr>
        <w:t>中国并购公会会长尉立东</w:t>
      </w:r>
      <w:r w:rsidR="00DD6FA7">
        <w:rPr>
          <w:rFonts w:ascii="仿宋" w:eastAsia="仿宋" w:hAnsi="仿宋" w:hint="eastAsia"/>
          <w:sz w:val="32"/>
          <w:szCs w:val="32"/>
        </w:rPr>
        <w:t>主持。</w:t>
      </w:r>
      <w:r w:rsidRPr="00967D45">
        <w:rPr>
          <w:rFonts w:ascii="仿宋" w:eastAsia="仿宋" w:hAnsi="仿宋" w:hint="eastAsia"/>
          <w:sz w:val="32"/>
          <w:szCs w:val="32"/>
        </w:rPr>
        <w:t>长城资产管理公司总裁助理桑自国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67D45">
        <w:rPr>
          <w:rFonts w:ascii="仿宋" w:eastAsia="仿宋" w:hAnsi="仿宋" w:hint="eastAsia"/>
          <w:sz w:val="32"/>
          <w:szCs w:val="32"/>
        </w:rPr>
        <w:t>君和资本董事长安红军、</w:t>
      </w:r>
      <w:proofErr w:type="gramStart"/>
      <w:r w:rsidRPr="00967D45">
        <w:rPr>
          <w:rFonts w:ascii="仿宋" w:eastAsia="仿宋" w:hAnsi="仿宋" w:hint="eastAsia"/>
          <w:sz w:val="32"/>
          <w:szCs w:val="32"/>
        </w:rPr>
        <w:t>江苏民投董事长</w:t>
      </w:r>
      <w:proofErr w:type="gramEnd"/>
      <w:r w:rsidRPr="00967D45">
        <w:rPr>
          <w:rFonts w:ascii="仿宋" w:eastAsia="仿宋" w:hAnsi="仿宋" w:hint="eastAsia"/>
          <w:sz w:val="32"/>
          <w:szCs w:val="32"/>
        </w:rPr>
        <w:t>黄东峰、光大</w:t>
      </w:r>
      <w:proofErr w:type="gramStart"/>
      <w:r w:rsidRPr="00967D45">
        <w:rPr>
          <w:rFonts w:ascii="仿宋" w:eastAsia="仿宋" w:hAnsi="仿宋" w:hint="eastAsia"/>
          <w:sz w:val="32"/>
          <w:szCs w:val="32"/>
        </w:rPr>
        <w:t>金</w:t>
      </w:r>
      <w:r>
        <w:rPr>
          <w:rFonts w:ascii="仿宋" w:eastAsia="仿宋" w:hAnsi="仿宋" w:hint="eastAsia"/>
          <w:sz w:val="32"/>
          <w:szCs w:val="32"/>
        </w:rPr>
        <w:t>控投资</w:t>
      </w:r>
      <w:proofErr w:type="gramEnd"/>
      <w:r>
        <w:rPr>
          <w:rFonts w:ascii="仿宋" w:eastAsia="仿宋" w:hAnsi="仿宋" w:hint="eastAsia"/>
          <w:sz w:val="32"/>
          <w:szCs w:val="32"/>
        </w:rPr>
        <w:t>有限公司总经理陈英男、</w:t>
      </w:r>
      <w:r w:rsidRPr="00967D45">
        <w:rPr>
          <w:rFonts w:ascii="仿宋" w:eastAsia="仿宋" w:hAnsi="仿宋" w:hint="eastAsia"/>
          <w:sz w:val="32"/>
          <w:szCs w:val="32"/>
        </w:rPr>
        <w:t>优</w:t>
      </w:r>
      <w:proofErr w:type="gramStart"/>
      <w:r w:rsidRPr="00967D45">
        <w:rPr>
          <w:rFonts w:ascii="仿宋" w:eastAsia="仿宋" w:hAnsi="仿宋" w:hint="eastAsia"/>
          <w:sz w:val="32"/>
          <w:szCs w:val="32"/>
        </w:rPr>
        <w:t>格资本</w:t>
      </w:r>
      <w:proofErr w:type="gramEnd"/>
      <w:r w:rsidRPr="00967D45">
        <w:rPr>
          <w:rFonts w:ascii="仿宋" w:eastAsia="仿宋" w:hAnsi="仿宋" w:hint="eastAsia"/>
          <w:sz w:val="32"/>
          <w:szCs w:val="32"/>
        </w:rPr>
        <w:t>创始人寇晓伟嘉就</w:t>
      </w:r>
      <w:r>
        <w:rPr>
          <w:rFonts w:ascii="仿宋" w:eastAsia="仿宋" w:hAnsi="仿宋" w:hint="eastAsia"/>
          <w:sz w:val="32"/>
          <w:szCs w:val="32"/>
        </w:rPr>
        <w:t>基金与上市重组、民营上市公司</w:t>
      </w:r>
      <w:proofErr w:type="gramStart"/>
      <w:r>
        <w:rPr>
          <w:rFonts w:ascii="仿宋" w:eastAsia="仿宋" w:hAnsi="仿宋" w:hint="eastAsia"/>
          <w:sz w:val="32"/>
          <w:szCs w:val="32"/>
        </w:rPr>
        <w:t>公司</w:t>
      </w:r>
      <w:proofErr w:type="gramEnd"/>
      <w:r>
        <w:rPr>
          <w:rFonts w:ascii="仿宋" w:eastAsia="仿宋" w:hAnsi="仿宋" w:hint="eastAsia"/>
          <w:sz w:val="32"/>
          <w:szCs w:val="32"/>
        </w:rPr>
        <w:t>治理等问题发表了看法</w:t>
      </w:r>
      <w:r w:rsidRPr="00967D45">
        <w:rPr>
          <w:rFonts w:ascii="仿宋" w:eastAsia="仿宋" w:hAnsi="仿宋" w:hint="eastAsia"/>
          <w:sz w:val="32"/>
          <w:szCs w:val="32"/>
        </w:rPr>
        <w:t>。</w:t>
      </w:r>
    </w:p>
    <w:p w:rsidR="007733B9" w:rsidRDefault="00221EC5" w:rsidP="008503A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D45">
        <w:rPr>
          <w:rFonts w:ascii="仿宋" w:eastAsia="仿宋" w:hAnsi="仿宋" w:hint="eastAsia"/>
          <w:sz w:val="32"/>
          <w:szCs w:val="32"/>
        </w:rPr>
        <w:t>“ESG战略如何在基金行业落地”</w:t>
      </w:r>
      <w:r w:rsidR="009377A8" w:rsidRPr="00967D45">
        <w:rPr>
          <w:rFonts w:ascii="仿宋" w:eastAsia="仿宋" w:hAnsi="仿宋" w:hint="eastAsia"/>
          <w:sz w:val="32"/>
          <w:szCs w:val="32"/>
        </w:rPr>
        <w:t>分论坛</w:t>
      </w:r>
      <w:r w:rsidR="00DD6FA7">
        <w:rPr>
          <w:rFonts w:ascii="仿宋" w:eastAsia="仿宋" w:hAnsi="仿宋" w:hint="eastAsia"/>
          <w:sz w:val="32"/>
          <w:szCs w:val="32"/>
        </w:rPr>
        <w:t>二由中国证券投资基金业协会秘书长陈春艳主持。</w:t>
      </w:r>
      <w:r w:rsidRPr="00967D45">
        <w:rPr>
          <w:rFonts w:ascii="仿宋" w:eastAsia="仿宋" w:hAnsi="仿宋" w:hint="eastAsia"/>
          <w:sz w:val="32"/>
          <w:szCs w:val="32"/>
        </w:rPr>
        <w:t>国务院发展研究中心金融研究所原所长张承惠</w:t>
      </w:r>
      <w:r w:rsidR="00DD6FA7">
        <w:rPr>
          <w:rFonts w:ascii="仿宋" w:eastAsia="仿宋" w:hAnsi="仿宋" w:hint="eastAsia"/>
          <w:sz w:val="32"/>
          <w:szCs w:val="32"/>
        </w:rPr>
        <w:t>详细</w:t>
      </w:r>
      <w:r>
        <w:rPr>
          <w:rFonts w:ascii="仿宋" w:eastAsia="仿宋" w:hAnsi="仿宋" w:hint="eastAsia"/>
          <w:sz w:val="32"/>
          <w:szCs w:val="32"/>
        </w:rPr>
        <w:t>介绍了《中国上市公司ESG评价体系研究报告》</w:t>
      </w:r>
      <w:r w:rsidR="00DD6FA7">
        <w:rPr>
          <w:rFonts w:ascii="仿宋" w:eastAsia="仿宋" w:hAnsi="仿宋" w:hint="eastAsia"/>
          <w:sz w:val="32"/>
          <w:szCs w:val="32"/>
        </w:rPr>
        <w:t>的核心成果</w:t>
      </w:r>
      <w:r>
        <w:rPr>
          <w:rFonts w:ascii="仿宋" w:eastAsia="仿宋" w:hAnsi="仿宋" w:hint="eastAsia"/>
          <w:sz w:val="32"/>
          <w:szCs w:val="32"/>
        </w:rPr>
        <w:t>。摩根</w:t>
      </w:r>
      <w:r w:rsidR="001F6FDE">
        <w:rPr>
          <w:rFonts w:ascii="仿宋" w:eastAsia="仿宋" w:hAnsi="仿宋" w:hint="eastAsia"/>
          <w:sz w:val="32"/>
          <w:szCs w:val="32"/>
        </w:rPr>
        <w:t>士</w:t>
      </w:r>
      <w:r>
        <w:rPr>
          <w:rFonts w:ascii="仿宋" w:eastAsia="仿宋" w:hAnsi="仿宋" w:hint="eastAsia"/>
          <w:sz w:val="32"/>
          <w:szCs w:val="32"/>
        </w:rPr>
        <w:t>丹利华</w:t>
      </w:r>
      <w:proofErr w:type="gramStart"/>
      <w:r>
        <w:rPr>
          <w:rFonts w:ascii="仿宋" w:eastAsia="仿宋" w:hAnsi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hint="eastAsia"/>
          <w:sz w:val="32"/>
          <w:szCs w:val="32"/>
        </w:rPr>
        <w:t>基金管理有限公司董事长于华</w:t>
      </w:r>
      <w:r w:rsidR="008503A5">
        <w:rPr>
          <w:rFonts w:ascii="仿宋" w:eastAsia="仿宋" w:hAnsi="仿宋" w:hint="eastAsia"/>
          <w:sz w:val="32"/>
          <w:szCs w:val="32"/>
        </w:rPr>
        <w:t>梳理了国际市场中ESG内涵与实践经验，用</w:t>
      </w:r>
      <w:r w:rsidR="008503A5" w:rsidRPr="008503A5">
        <w:rPr>
          <w:rFonts w:ascii="仿宋" w:eastAsia="仿宋" w:hAnsi="仿宋" w:hint="eastAsia"/>
          <w:sz w:val="32"/>
          <w:szCs w:val="32"/>
        </w:rPr>
        <w:t>大量的实证研究证明了ESG</w:t>
      </w:r>
      <w:r w:rsidR="008503A5">
        <w:rPr>
          <w:rFonts w:ascii="仿宋" w:eastAsia="仿宋" w:hAnsi="仿宋" w:hint="eastAsia"/>
          <w:sz w:val="32"/>
          <w:szCs w:val="32"/>
        </w:rPr>
        <w:t>投资可以带来超额回报。</w:t>
      </w:r>
      <w:r w:rsidR="00DD6FA7" w:rsidRPr="00135D92">
        <w:rPr>
          <w:rFonts w:ascii="仿宋" w:eastAsia="仿宋" w:hAnsi="仿宋" w:hint="eastAsia"/>
          <w:sz w:val="32"/>
          <w:szCs w:val="32"/>
        </w:rPr>
        <w:t>中</w:t>
      </w:r>
      <w:proofErr w:type="gramStart"/>
      <w:r w:rsidR="00DD6FA7" w:rsidRPr="00135D92">
        <w:rPr>
          <w:rFonts w:ascii="仿宋" w:eastAsia="仿宋" w:hAnsi="仿宋" w:hint="eastAsia"/>
          <w:sz w:val="32"/>
          <w:szCs w:val="32"/>
        </w:rPr>
        <w:t>信产业</w:t>
      </w:r>
      <w:proofErr w:type="gramEnd"/>
      <w:r w:rsidR="00DD6FA7" w:rsidRPr="00135D92">
        <w:rPr>
          <w:rFonts w:ascii="仿宋" w:eastAsia="仿宋" w:hAnsi="仿宋" w:hint="eastAsia"/>
          <w:sz w:val="32"/>
          <w:szCs w:val="32"/>
        </w:rPr>
        <w:t>基金董事总经理翟锋</w:t>
      </w:r>
      <w:r w:rsidR="0039475B">
        <w:rPr>
          <w:rFonts w:ascii="仿宋" w:eastAsia="仿宋" w:hAnsi="仿宋" w:hint="eastAsia"/>
          <w:sz w:val="32"/>
          <w:szCs w:val="32"/>
        </w:rPr>
        <w:t>以公司十年</w:t>
      </w:r>
      <w:r w:rsidR="00135D92">
        <w:rPr>
          <w:rFonts w:ascii="仿宋" w:eastAsia="仿宋" w:hAnsi="仿宋" w:hint="eastAsia"/>
          <w:sz w:val="32"/>
          <w:szCs w:val="32"/>
        </w:rPr>
        <w:t>的</w:t>
      </w:r>
      <w:r w:rsidR="0039475B">
        <w:rPr>
          <w:rFonts w:ascii="仿宋" w:eastAsia="仿宋" w:hAnsi="仿宋" w:hint="eastAsia"/>
          <w:sz w:val="32"/>
          <w:szCs w:val="32"/>
        </w:rPr>
        <w:t>ESG投资实践，</w:t>
      </w:r>
      <w:r w:rsidR="00135D92">
        <w:rPr>
          <w:rFonts w:ascii="仿宋" w:eastAsia="仿宋" w:hAnsi="仿宋" w:hint="eastAsia"/>
          <w:sz w:val="32"/>
          <w:szCs w:val="32"/>
        </w:rPr>
        <w:t>阐述了ESG原则从初步筛选、尽职调查到投后管理等整个运作流程的经验</w:t>
      </w:r>
      <w:r w:rsidR="008503A5">
        <w:rPr>
          <w:rFonts w:ascii="仿宋" w:eastAsia="仿宋" w:hAnsi="仿宋" w:hint="eastAsia"/>
          <w:sz w:val="32"/>
          <w:szCs w:val="32"/>
        </w:rPr>
        <w:t>。</w:t>
      </w:r>
      <w:r w:rsidR="00DD6FA7" w:rsidRPr="00967D45">
        <w:rPr>
          <w:rFonts w:ascii="仿宋" w:eastAsia="仿宋" w:hAnsi="仿宋" w:hint="eastAsia"/>
          <w:sz w:val="32"/>
          <w:szCs w:val="32"/>
        </w:rPr>
        <w:t>生态环境部环境保护对外合作中心</w:t>
      </w:r>
      <w:r w:rsidR="00DD6FA7">
        <w:rPr>
          <w:rFonts w:ascii="仿宋" w:eastAsia="仿宋" w:hAnsi="仿宋" w:hint="eastAsia"/>
          <w:sz w:val="32"/>
          <w:szCs w:val="32"/>
        </w:rPr>
        <w:t>副</w:t>
      </w:r>
      <w:r w:rsidR="00DD6FA7" w:rsidRPr="00967D45">
        <w:rPr>
          <w:rFonts w:ascii="仿宋" w:eastAsia="仿宋" w:hAnsi="仿宋" w:hint="eastAsia"/>
          <w:sz w:val="32"/>
          <w:szCs w:val="32"/>
        </w:rPr>
        <w:t>处长刘援</w:t>
      </w:r>
      <w:r w:rsidR="008503A5">
        <w:rPr>
          <w:rFonts w:ascii="仿宋" w:eastAsia="仿宋" w:hAnsi="仿宋" w:hint="eastAsia"/>
          <w:sz w:val="32"/>
          <w:szCs w:val="32"/>
        </w:rPr>
        <w:t>表示，在企业对外投资、“一带一路”建设和金融机构“走出去”</w:t>
      </w:r>
      <w:r w:rsidR="008503A5">
        <w:rPr>
          <w:rFonts w:ascii="仿宋" w:eastAsia="仿宋" w:hAnsi="仿宋" w:hint="eastAsia"/>
          <w:sz w:val="32"/>
          <w:szCs w:val="32"/>
        </w:rPr>
        <w:lastRenderedPageBreak/>
        <w:t>的过程中，</w:t>
      </w:r>
      <w:r w:rsidR="008503A5" w:rsidRPr="008503A5">
        <w:rPr>
          <w:rFonts w:ascii="仿宋" w:eastAsia="仿宋" w:hAnsi="仿宋" w:hint="eastAsia"/>
          <w:sz w:val="32"/>
          <w:szCs w:val="32"/>
        </w:rPr>
        <w:t>责任投资已经成为一种标准和要求</w:t>
      </w:r>
      <w:r w:rsidR="008503A5">
        <w:rPr>
          <w:rFonts w:ascii="仿宋" w:eastAsia="仿宋" w:hAnsi="仿宋" w:hint="eastAsia"/>
          <w:sz w:val="32"/>
          <w:szCs w:val="32"/>
        </w:rPr>
        <w:t>，建立</w:t>
      </w:r>
      <w:r w:rsidR="008503A5" w:rsidRPr="008503A5">
        <w:rPr>
          <w:rFonts w:ascii="仿宋" w:eastAsia="仿宋" w:hAnsi="仿宋" w:hint="eastAsia"/>
          <w:sz w:val="32"/>
          <w:szCs w:val="32"/>
        </w:rPr>
        <w:t>环境与社会风险评估</w:t>
      </w:r>
      <w:r w:rsidR="008503A5">
        <w:rPr>
          <w:rFonts w:ascii="仿宋" w:eastAsia="仿宋" w:hAnsi="仿宋" w:hint="eastAsia"/>
          <w:sz w:val="32"/>
          <w:szCs w:val="32"/>
        </w:rPr>
        <w:t>机制、</w:t>
      </w:r>
      <w:proofErr w:type="gramStart"/>
      <w:r w:rsidR="008503A5" w:rsidRPr="008503A5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="008503A5" w:rsidRPr="008503A5">
        <w:rPr>
          <w:rFonts w:ascii="仿宋" w:eastAsia="仿宋" w:hAnsi="仿宋" w:hint="eastAsia"/>
          <w:sz w:val="32"/>
          <w:szCs w:val="32"/>
        </w:rPr>
        <w:t>ESG</w:t>
      </w:r>
      <w:r w:rsidR="008503A5">
        <w:rPr>
          <w:rFonts w:ascii="仿宋" w:eastAsia="仿宋" w:hAnsi="仿宋" w:hint="eastAsia"/>
          <w:sz w:val="32"/>
          <w:szCs w:val="32"/>
        </w:rPr>
        <w:t>原则非常重要。</w:t>
      </w:r>
    </w:p>
    <w:p w:rsidR="00DD6FA7" w:rsidRDefault="00221EC5" w:rsidP="00BF5D5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D45">
        <w:rPr>
          <w:rFonts w:ascii="仿宋" w:eastAsia="仿宋" w:hAnsi="仿宋" w:hint="eastAsia"/>
          <w:sz w:val="32"/>
          <w:szCs w:val="32"/>
        </w:rPr>
        <w:t>在随后的圆桌讨论环节，</w:t>
      </w:r>
      <w:r w:rsidR="00DD6FA7" w:rsidRPr="00967D45">
        <w:rPr>
          <w:rFonts w:ascii="仿宋" w:eastAsia="仿宋" w:hAnsi="仿宋" w:hint="eastAsia"/>
          <w:sz w:val="32"/>
          <w:szCs w:val="32"/>
        </w:rPr>
        <w:t>华</w:t>
      </w:r>
      <w:proofErr w:type="gramStart"/>
      <w:r w:rsidR="00DD6FA7" w:rsidRPr="00967D45">
        <w:rPr>
          <w:rFonts w:ascii="仿宋" w:eastAsia="仿宋" w:hAnsi="仿宋" w:hint="eastAsia"/>
          <w:sz w:val="32"/>
          <w:szCs w:val="32"/>
        </w:rPr>
        <w:t>宝基金</w:t>
      </w:r>
      <w:proofErr w:type="gramEnd"/>
      <w:r w:rsidR="00DD6FA7" w:rsidRPr="00967D45">
        <w:rPr>
          <w:rFonts w:ascii="仿宋" w:eastAsia="仿宋" w:hAnsi="仿宋" w:hint="eastAsia"/>
          <w:sz w:val="32"/>
          <w:szCs w:val="32"/>
        </w:rPr>
        <w:t>总经理黄小</w:t>
      </w:r>
      <w:proofErr w:type="gramStart"/>
      <w:r w:rsidR="00DD6FA7" w:rsidRPr="00967D45">
        <w:rPr>
          <w:rFonts w:ascii="仿宋" w:eastAsia="仿宋" w:hAnsi="仿宋" w:hint="eastAsia"/>
          <w:sz w:val="32"/>
          <w:szCs w:val="32"/>
        </w:rPr>
        <w:t>薏</w:t>
      </w:r>
      <w:proofErr w:type="gramEnd"/>
      <w:r w:rsidR="00DD6FA7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DD6FA7" w:rsidRPr="00967D45">
        <w:rPr>
          <w:rFonts w:ascii="仿宋" w:eastAsia="仿宋" w:hAnsi="仿宋" w:hint="eastAsia"/>
          <w:sz w:val="32"/>
          <w:szCs w:val="32"/>
        </w:rPr>
        <w:t>松禾资本</w:t>
      </w:r>
      <w:proofErr w:type="gramEnd"/>
      <w:r w:rsidR="00DD6FA7" w:rsidRPr="00967D45">
        <w:rPr>
          <w:rFonts w:ascii="仿宋" w:eastAsia="仿宋" w:hAnsi="仿宋" w:hint="eastAsia"/>
          <w:sz w:val="32"/>
          <w:szCs w:val="32"/>
        </w:rPr>
        <w:t>合伙人袁宏伟</w:t>
      </w:r>
      <w:r w:rsidR="00DD6FA7">
        <w:rPr>
          <w:rFonts w:ascii="仿宋" w:eastAsia="仿宋" w:hAnsi="仿宋" w:hint="eastAsia"/>
          <w:sz w:val="32"/>
          <w:szCs w:val="32"/>
        </w:rPr>
        <w:t>、</w:t>
      </w:r>
      <w:r w:rsidR="00DD6FA7" w:rsidRPr="00967D45">
        <w:rPr>
          <w:rFonts w:ascii="仿宋" w:eastAsia="仿宋" w:hAnsi="仿宋" w:hint="eastAsia"/>
          <w:sz w:val="32"/>
          <w:szCs w:val="32"/>
        </w:rPr>
        <w:t>世界银行国际金融公司金融机构部中国业务负责人徐伟川</w:t>
      </w:r>
      <w:r w:rsidR="00DD6FA7">
        <w:rPr>
          <w:rFonts w:ascii="仿宋" w:eastAsia="仿宋" w:hAnsi="仿宋" w:hint="eastAsia"/>
          <w:sz w:val="32"/>
          <w:szCs w:val="32"/>
        </w:rPr>
        <w:t>、</w:t>
      </w:r>
      <w:r w:rsidR="00DD6FA7" w:rsidRPr="00967D45">
        <w:rPr>
          <w:rFonts w:ascii="仿宋" w:eastAsia="仿宋" w:hAnsi="仿宋" w:hint="eastAsia"/>
          <w:sz w:val="32"/>
          <w:szCs w:val="32"/>
        </w:rPr>
        <w:t>法巴上海总经理何昭</w:t>
      </w:r>
      <w:r w:rsidR="00DD6FA7">
        <w:rPr>
          <w:rFonts w:ascii="仿宋" w:eastAsia="仿宋" w:hAnsi="仿宋" w:hint="eastAsia"/>
          <w:sz w:val="32"/>
          <w:szCs w:val="32"/>
        </w:rPr>
        <w:t>、易方达</w:t>
      </w:r>
      <w:proofErr w:type="gramStart"/>
      <w:r w:rsidR="00DD6FA7">
        <w:rPr>
          <w:rFonts w:ascii="仿宋" w:eastAsia="仿宋" w:hAnsi="仿宋" w:hint="eastAsia"/>
          <w:sz w:val="32"/>
          <w:szCs w:val="32"/>
        </w:rPr>
        <w:t>基金基金</w:t>
      </w:r>
      <w:proofErr w:type="gramEnd"/>
      <w:r w:rsidR="00DD6FA7">
        <w:rPr>
          <w:rFonts w:ascii="仿宋" w:eastAsia="仿宋" w:hAnsi="仿宋" w:hint="eastAsia"/>
          <w:sz w:val="32"/>
          <w:szCs w:val="32"/>
        </w:rPr>
        <w:t>经理陈礼昕</w:t>
      </w:r>
      <w:r w:rsidR="00DD6FA7" w:rsidRPr="00135D92">
        <w:rPr>
          <w:rFonts w:ascii="仿宋" w:eastAsia="仿宋" w:hAnsi="仿宋" w:hint="eastAsia"/>
          <w:sz w:val="32"/>
          <w:szCs w:val="32"/>
        </w:rPr>
        <w:t>就ESG的落地与实操展开了讨论。</w:t>
      </w:r>
      <w:r w:rsidR="00135D92">
        <w:rPr>
          <w:rFonts w:ascii="仿宋" w:eastAsia="仿宋" w:hAnsi="仿宋" w:hint="eastAsia"/>
          <w:sz w:val="32"/>
          <w:szCs w:val="32"/>
        </w:rPr>
        <w:t>与会嘉宾认为，金融行业的本质是为经济输血造血，如何把</w:t>
      </w:r>
      <w:r w:rsidR="00661709">
        <w:rPr>
          <w:rFonts w:ascii="仿宋" w:eastAsia="仿宋" w:hAnsi="仿宋" w:hint="eastAsia"/>
          <w:sz w:val="32"/>
          <w:szCs w:val="32"/>
        </w:rPr>
        <w:t>追求</w:t>
      </w:r>
      <w:r w:rsidR="00135D92">
        <w:rPr>
          <w:rFonts w:ascii="仿宋" w:eastAsia="仿宋" w:hAnsi="仿宋" w:hint="eastAsia"/>
          <w:sz w:val="32"/>
          <w:szCs w:val="32"/>
        </w:rPr>
        <w:t>投资收益</w:t>
      </w:r>
      <w:r w:rsidR="00661709">
        <w:rPr>
          <w:rFonts w:ascii="仿宋" w:eastAsia="仿宋" w:hAnsi="仿宋" w:hint="eastAsia"/>
          <w:sz w:val="32"/>
          <w:szCs w:val="32"/>
        </w:rPr>
        <w:t>的目标</w:t>
      </w:r>
      <w:r w:rsidR="00BF5D59">
        <w:rPr>
          <w:rFonts w:ascii="仿宋" w:eastAsia="仿宋" w:hAnsi="仿宋" w:hint="eastAsia"/>
          <w:sz w:val="32"/>
          <w:szCs w:val="32"/>
        </w:rPr>
        <w:t>和ESG</w:t>
      </w:r>
      <w:r w:rsidR="00661709">
        <w:rPr>
          <w:rFonts w:ascii="仿宋" w:eastAsia="仿宋" w:hAnsi="仿宋" w:hint="eastAsia"/>
          <w:sz w:val="32"/>
          <w:szCs w:val="32"/>
        </w:rPr>
        <w:t>理念结合起来，是各界共同面临的挑战和命题。发展ESG投资需要构建从投资者教育到机构投资者的ESG投</w:t>
      </w:r>
      <w:proofErr w:type="gramStart"/>
      <w:r w:rsidR="00661709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661709">
        <w:rPr>
          <w:rFonts w:ascii="仿宋" w:eastAsia="仿宋" w:hAnsi="仿宋" w:hint="eastAsia"/>
          <w:sz w:val="32"/>
          <w:szCs w:val="32"/>
        </w:rPr>
        <w:t>机制、再到第三</w:t>
      </w:r>
      <w:proofErr w:type="gramStart"/>
      <w:r w:rsidR="00661709">
        <w:rPr>
          <w:rFonts w:ascii="仿宋" w:eastAsia="仿宋" w:hAnsi="仿宋" w:hint="eastAsia"/>
          <w:sz w:val="32"/>
          <w:szCs w:val="32"/>
        </w:rPr>
        <w:t>方服务</w:t>
      </w:r>
      <w:proofErr w:type="gramEnd"/>
      <w:r w:rsidR="00661709">
        <w:rPr>
          <w:rFonts w:ascii="仿宋" w:eastAsia="仿宋" w:hAnsi="仿宋" w:hint="eastAsia"/>
          <w:sz w:val="32"/>
          <w:szCs w:val="32"/>
        </w:rPr>
        <w:t>评价等完整的良好生态。</w:t>
      </w:r>
      <w:r w:rsidR="00FD4B79" w:rsidRPr="00FD4B79">
        <w:rPr>
          <w:rFonts w:ascii="仿宋" w:eastAsia="仿宋" w:hAnsi="仿宋" w:hint="eastAsia"/>
          <w:sz w:val="32"/>
          <w:szCs w:val="32"/>
        </w:rPr>
        <w:t>企业在</w:t>
      </w:r>
      <w:proofErr w:type="gramStart"/>
      <w:r w:rsidR="00FD4B79" w:rsidRPr="00FD4B79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="00FD4B79" w:rsidRPr="00FD4B79">
        <w:rPr>
          <w:rFonts w:ascii="仿宋" w:eastAsia="仿宋" w:hAnsi="仿宋" w:hint="eastAsia"/>
          <w:sz w:val="32"/>
          <w:szCs w:val="32"/>
        </w:rPr>
        <w:t>ESG过程中，</w:t>
      </w:r>
      <w:r w:rsidR="00661709">
        <w:rPr>
          <w:rFonts w:ascii="仿宋" w:eastAsia="仿宋" w:hAnsi="仿宋" w:hint="eastAsia"/>
          <w:sz w:val="32"/>
          <w:szCs w:val="32"/>
        </w:rPr>
        <w:t>创造的社会价值和效益，一定可以通过时间的检验，转化成商业价值和经济效益，</w:t>
      </w:r>
      <w:r w:rsidR="00FD4B79" w:rsidRPr="00FD4B79">
        <w:rPr>
          <w:rFonts w:ascii="仿宋" w:eastAsia="仿宋" w:hAnsi="仿宋" w:hint="eastAsia"/>
          <w:sz w:val="32"/>
          <w:szCs w:val="32"/>
        </w:rPr>
        <w:t>从而为投资人带来回报。</w:t>
      </w:r>
    </w:p>
    <w:p w:rsidR="00135D92" w:rsidRDefault="00846DAF" w:rsidP="00846DA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6DAF">
        <w:rPr>
          <w:rFonts w:ascii="仿宋" w:eastAsia="仿宋" w:hAnsi="仿宋" w:hint="eastAsia"/>
          <w:sz w:val="32"/>
          <w:szCs w:val="32"/>
        </w:rPr>
        <w:t>为进一步履行行业社会责任，支持苏州基金博物馆公益事业发展，中国证券投资基金业协会决定向苏州基金博物馆捐赠100万元公益款项，用于支持博物馆举办陈列展览，提高藏品展示率，开展基金知识普及和教育活动。会上，基金业协会秘</w:t>
      </w:r>
      <w:r>
        <w:rPr>
          <w:rFonts w:ascii="仿宋" w:eastAsia="仿宋" w:hAnsi="仿宋" w:hint="eastAsia"/>
          <w:sz w:val="32"/>
          <w:szCs w:val="32"/>
        </w:rPr>
        <w:t>书长陈春艳、中国金融博物馆（集团）馆长渔童代表双方完成捐赠签约</w:t>
      </w:r>
      <w:bookmarkStart w:id="0" w:name="_GoBack"/>
      <w:bookmarkEnd w:id="0"/>
      <w:r w:rsidR="00661709">
        <w:rPr>
          <w:rFonts w:ascii="仿宋" w:eastAsia="仿宋" w:hAnsi="仿宋" w:hint="eastAsia"/>
          <w:sz w:val="32"/>
          <w:szCs w:val="32"/>
        </w:rPr>
        <w:t>。</w:t>
      </w:r>
    </w:p>
    <w:p w:rsidR="006A0098" w:rsidRDefault="00C45B7A" w:rsidP="006A0098">
      <w:pPr>
        <w:pStyle w:val="a7"/>
        <w:jc w:val="center"/>
      </w:pPr>
      <w:r>
        <w:rPr>
          <w:noProof/>
        </w:rPr>
        <w:lastRenderedPageBreak/>
        <w:drawing>
          <wp:inline distT="0" distB="0" distL="0" distR="0">
            <wp:extent cx="5274310" cy="31635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捐赠仪式照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EFF" w:rsidRDefault="006A0098" w:rsidP="00432104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会上，</w:t>
      </w:r>
      <w:r w:rsidR="00B50BF4" w:rsidRPr="00612FE7">
        <w:rPr>
          <w:rFonts w:ascii="仿宋" w:eastAsia="仿宋" w:hAnsi="仿宋" w:hint="eastAsia"/>
          <w:sz w:val="32"/>
          <w:szCs w:val="32"/>
        </w:rPr>
        <w:t>中国证券投资基金业协会</w:t>
      </w:r>
      <w:r w:rsidR="00DD6FA7">
        <w:rPr>
          <w:rFonts w:ascii="仿宋" w:eastAsia="仿宋" w:hAnsi="仿宋" w:hint="eastAsia"/>
          <w:sz w:val="32"/>
          <w:szCs w:val="32"/>
        </w:rPr>
        <w:t>正式</w:t>
      </w:r>
      <w:r w:rsidR="00B50BF4" w:rsidRPr="00612FE7">
        <w:rPr>
          <w:rFonts w:ascii="仿宋" w:eastAsia="仿宋" w:hAnsi="仿宋" w:hint="eastAsia"/>
          <w:sz w:val="32"/>
          <w:szCs w:val="32"/>
        </w:rPr>
        <w:t>发布了《中国上市公司ESG评价体系研究报告》及《绿色投资指引（试行）》。</w:t>
      </w:r>
      <w:r w:rsidR="00C45B7A" w:rsidRPr="00C45B7A">
        <w:rPr>
          <w:rFonts w:ascii="仿宋" w:eastAsia="仿宋" w:hAnsi="仿宋" w:hint="eastAsia"/>
          <w:sz w:val="32"/>
          <w:szCs w:val="32"/>
        </w:rPr>
        <w:t>中国证券投资基金业协会会长洪磊，国务院发展研究中心金融研究所原所长张承惠，中国金融博物馆理事长王巍</w:t>
      </w:r>
      <w:r w:rsidR="006C4581">
        <w:rPr>
          <w:rFonts w:ascii="仿宋" w:eastAsia="仿宋" w:hAnsi="仿宋" w:hint="eastAsia"/>
          <w:sz w:val="32"/>
          <w:szCs w:val="32"/>
        </w:rPr>
        <w:t>，</w:t>
      </w:r>
      <w:r w:rsidR="006C4581" w:rsidRPr="00C45B7A">
        <w:rPr>
          <w:rFonts w:ascii="仿宋" w:eastAsia="仿宋" w:hAnsi="仿宋" w:hint="eastAsia"/>
          <w:sz w:val="32"/>
          <w:szCs w:val="32"/>
        </w:rPr>
        <w:t>中国证监会原党组书记、副主席陈耀先，原中国保监会副主席魏迎宁，</w:t>
      </w:r>
      <w:r w:rsidR="006C4581">
        <w:rPr>
          <w:rFonts w:ascii="仿宋" w:eastAsia="仿宋" w:hAnsi="仿宋" w:hint="eastAsia"/>
          <w:sz w:val="32"/>
          <w:szCs w:val="32"/>
        </w:rPr>
        <w:t>共同</w:t>
      </w:r>
      <w:r w:rsidR="00CB7EC4">
        <w:rPr>
          <w:rFonts w:ascii="仿宋" w:eastAsia="仿宋" w:hAnsi="仿宋" w:hint="eastAsia"/>
          <w:sz w:val="32"/>
          <w:szCs w:val="32"/>
        </w:rPr>
        <w:t>启动发布仪式，</w:t>
      </w:r>
      <w:r w:rsidR="00C45B7A">
        <w:rPr>
          <w:rFonts w:ascii="仿宋" w:eastAsia="仿宋" w:hAnsi="仿宋" w:hint="eastAsia"/>
          <w:sz w:val="32"/>
          <w:szCs w:val="32"/>
        </w:rPr>
        <w:t>中国证券投资基金业协会秘书长</w:t>
      </w:r>
      <w:r w:rsidR="00CB7EC4">
        <w:rPr>
          <w:rFonts w:ascii="仿宋" w:eastAsia="仿宋" w:hAnsi="仿宋" w:hint="eastAsia"/>
          <w:sz w:val="32"/>
          <w:szCs w:val="32"/>
        </w:rPr>
        <w:t>陈春艳致发布辞。</w:t>
      </w:r>
    </w:p>
    <w:p w:rsidR="00CB7EC4" w:rsidRDefault="005A0884" w:rsidP="000677AB">
      <w:pPr>
        <w:pStyle w:val="a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029200" cy="3375998"/>
            <wp:effectExtent l="0" t="0" r="0" b="0"/>
            <wp:docPr id="6" name="图片 6" descr="C:\Users\caihp\Desktop\新闻稿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ihp\Desktop\新闻稿\捕获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57" cy="337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7AB" w:rsidRPr="00432104" w:rsidRDefault="005A0884" w:rsidP="00CB7EC4">
      <w:pPr>
        <w:pStyle w:val="a7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来自</w:t>
      </w:r>
      <w:r w:rsidRPr="00AC1192">
        <w:rPr>
          <w:rFonts w:ascii="仿宋" w:eastAsia="仿宋" w:hAnsi="仿宋" w:hint="eastAsia"/>
          <w:sz w:val="32"/>
          <w:szCs w:val="32"/>
        </w:rPr>
        <w:t>金融机构、政府部门、并购基金行业企业高管、媒体人员等近</w:t>
      </w:r>
      <w:r>
        <w:rPr>
          <w:rFonts w:ascii="仿宋" w:eastAsia="仿宋" w:hAnsi="仿宋" w:hint="eastAsia"/>
          <w:sz w:val="32"/>
          <w:szCs w:val="32"/>
        </w:rPr>
        <w:t>600</w:t>
      </w:r>
      <w:r w:rsidRPr="00AC1192">
        <w:rPr>
          <w:rFonts w:ascii="仿宋" w:eastAsia="仿宋" w:hAnsi="仿宋" w:hint="eastAsia"/>
          <w:sz w:val="32"/>
          <w:szCs w:val="32"/>
        </w:rPr>
        <w:t>人到场参会</w:t>
      </w:r>
      <w:r w:rsidR="00CB7EC4" w:rsidRPr="00AC1192">
        <w:rPr>
          <w:rFonts w:ascii="仿宋" w:eastAsia="仿宋" w:hAnsi="仿宋" w:hint="eastAsia"/>
          <w:sz w:val="32"/>
          <w:szCs w:val="32"/>
        </w:rPr>
        <w:t>。</w:t>
      </w:r>
    </w:p>
    <w:sectPr w:rsidR="000677AB" w:rsidRPr="0043210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92" w:rsidRDefault="00EB3B92" w:rsidP="00DD6FA7">
      <w:r>
        <w:separator/>
      </w:r>
    </w:p>
  </w:endnote>
  <w:endnote w:type="continuationSeparator" w:id="0">
    <w:p w:rsidR="00EB3B92" w:rsidRDefault="00EB3B92" w:rsidP="00DD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078355"/>
      <w:docPartObj>
        <w:docPartGallery w:val="Page Numbers (Bottom of Page)"/>
        <w:docPartUnique/>
      </w:docPartObj>
    </w:sdtPr>
    <w:sdtEndPr/>
    <w:sdtContent>
      <w:p w:rsidR="00DD6FA7" w:rsidRDefault="00DD6F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DAF" w:rsidRPr="00846DAF">
          <w:rPr>
            <w:noProof/>
            <w:lang w:val="zh-CN"/>
          </w:rPr>
          <w:t>4</w:t>
        </w:r>
        <w:r>
          <w:fldChar w:fldCharType="end"/>
        </w:r>
      </w:p>
    </w:sdtContent>
  </w:sdt>
  <w:p w:rsidR="00DD6FA7" w:rsidRDefault="00DD6F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92" w:rsidRDefault="00EB3B92" w:rsidP="00DD6FA7">
      <w:r>
        <w:separator/>
      </w:r>
    </w:p>
  </w:footnote>
  <w:footnote w:type="continuationSeparator" w:id="0">
    <w:p w:rsidR="00EB3B92" w:rsidRDefault="00EB3B92" w:rsidP="00DD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FB"/>
    <w:rsid w:val="00041305"/>
    <w:rsid w:val="000677AB"/>
    <w:rsid w:val="000872CE"/>
    <w:rsid w:val="000E7728"/>
    <w:rsid w:val="00112FC4"/>
    <w:rsid w:val="00135D92"/>
    <w:rsid w:val="00155CAB"/>
    <w:rsid w:val="00163BE0"/>
    <w:rsid w:val="001B2941"/>
    <w:rsid w:val="001C683E"/>
    <w:rsid w:val="001F6FDE"/>
    <w:rsid w:val="002130ED"/>
    <w:rsid w:val="00221EC5"/>
    <w:rsid w:val="002B1758"/>
    <w:rsid w:val="002E2EE8"/>
    <w:rsid w:val="00337492"/>
    <w:rsid w:val="00353A4A"/>
    <w:rsid w:val="0039475B"/>
    <w:rsid w:val="003B5CF9"/>
    <w:rsid w:val="00405F37"/>
    <w:rsid w:val="00412FA8"/>
    <w:rsid w:val="004131FB"/>
    <w:rsid w:val="00432104"/>
    <w:rsid w:val="004A6D09"/>
    <w:rsid w:val="004D1AD2"/>
    <w:rsid w:val="00571955"/>
    <w:rsid w:val="005A0884"/>
    <w:rsid w:val="005A6670"/>
    <w:rsid w:val="00612FE7"/>
    <w:rsid w:val="00626B61"/>
    <w:rsid w:val="00632251"/>
    <w:rsid w:val="00661709"/>
    <w:rsid w:val="0069586F"/>
    <w:rsid w:val="006A0098"/>
    <w:rsid w:val="006B41F1"/>
    <w:rsid w:val="006C4581"/>
    <w:rsid w:val="0072586B"/>
    <w:rsid w:val="00736DF8"/>
    <w:rsid w:val="007733B9"/>
    <w:rsid w:val="007808E6"/>
    <w:rsid w:val="00782C45"/>
    <w:rsid w:val="007B2C8A"/>
    <w:rsid w:val="008238AF"/>
    <w:rsid w:val="008269D7"/>
    <w:rsid w:val="00846DAF"/>
    <w:rsid w:val="008503A5"/>
    <w:rsid w:val="0088028B"/>
    <w:rsid w:val="008A0B32"/>
    <w:rsid w:val="009377A8"/>
    <w:rsid w:val="009549E5"/>
    <w:rsid w:val="00955EBC"/>
    <w:rsid w:val="00985C4D"/>
    <w:rsid w:val="00A26A8A"/>
    <w:rsid w:val="00A50F84"/>
    <w:rsid w:val="00A778EF"/>
    <w:rsid w:val="00AB2ED1"/>
    <w:rsid w:val="00AC1192"/>
    <w:rsid w:val="00AD16B8"/>
    <w:rsid w:val="00AF49FF"/>
    <w:rsid w:val="00B313AB"/>
    <w:rsid w:val="00B50BF4"/>
    <w:rsid w:val="00BF5D59"/>
    <w:rsid w:val="00C073C5"/>
    <w:rsid w:val="00C45B7A"/>
    <w:rsid w:val="00CA1FD0"/>
    <w:rsid w:val="00CB7EC4"/>
    <w:rsid w:val="00D6542C"/>
    <w:rsid w:val="00D666EF"/>
    <w:rsid w:val="00DD569C"/>
    <w:rsid w:val="00DD6FA7"/>
    <w:rsid w:val="00E2496A"/>
    <w:rsid w:val="00E64C92"/>
    <w:rsid w:val="00E65D98"/>
    <w:rsid w:val="00EB3B92"/>
    <w:rsid w:val="00EE31F7"/>
    <w:rsid w:val="00F41E47"/>
    <w:rsid w:val="00F85CFD"/>
    <w:rsid w:val="00F959F1"/>
    <w:rsid w:val="00F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11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7A8"/>
    <w:pPr>
      <w:ind w:firstLineChars="200" w:firstLine="420"/>
    </w:pPr>
    <w:rPr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C1192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DD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F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FA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2F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2FC4"/>
    <w:rPr>
      <w:sz w:val="18"/>
      <w:szCs w:val="18"/>
    </w:rPr>
  </w:style>
  <w:style w:type="paragraph" w:styleId="a7">
    <w:name w:val="No Spacing"/>
    <w:uiPriority w:val="1"/>
    <w:qFormat/>
    <w:rsid w:val="00112FC4"/>
    <w:pPr>
      <w:widowControl w:val="0"/>
      <w:jc w:val="both"/>
    </w:pPr>
  </w:style>
  <w:style w:type="paragraph" w:styleId="a8">
    <w:name w:val="Normal (Web)"/>
    <w:basedOn w:val="a"/>
    <w:uiPriority w:val="99"/>
    <w:unhideWhenUsed/>
    <w:rsid w:val="00A50F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11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7A8"/>
    <w:pPr>
      <w:ind w:firstLineChars="200" w:firstLine="420"/>
    </w:pPr>
    <w:rPr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C1192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DD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F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FA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2F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2FC4"/>
    <w:rPr>
      <w:sz w:val="18"/>
      <w:szCs w:val="18"/>
    </w:rPr>
  </w:style>
  <w:style w:type="paragraph" w:styleId="a7">
    <w:name w:val="No Spacing"/>
    <w:uiPriority w:val="1"/>
    <w:qFormat/>
    <w:rsid w:val="00112FC4"/>
    <w:pPr>
      <w:widowControl w:val="0"/>
      <w:jc w:val="both"/>
    </w:pPr>
  </w:style>
  <w:style w:type="paragraph" w:styleId="a8">
    <w:name w:val="Normal (Web)"/>
    <w:basedOn w:val="a"/>
    <w:uiPriority w:val="99"/>
    <w:unhideWhenUsed/>
    <w:rsid w:val="00A50F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温秀:拟稿</dc:creator>
  <cp:lastModifiedBy>蔡恒培:拟稿</cp:lastModifiedBy>
  <cp:revision>14</cp:revision>
  <cp:lastPrinted>2018-11-12T12:59:00Z</cp:lastPrinted>
  <dcterms:created xsi:type="dcterms:W3CDTF">2018-11-12T11:19:00Z</dcterms:created>
  <dcterms:modified xsi:type="dcterms:W3CDTF">2018-11-12T13:31:00Z</dcterms:modified>
</cp:coreProperties>
</file>