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075" w:rsidRDefault="00EE5075" w:rsidP="00EE507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7F1348" w:rsidRPr="007F1348">
        <w:rPr>
          <w:rFonts w:ascii="方正小标宋简体" w:eastAsia="方正小标宋简体" w:hAnsi="仿宋" w:hint="eastAsia"/>
          <w:sz w:val="30"/>
          <w:szCs w:val="30"/>
        </w:rPr>
        <w:t>福建福晟集团有限公司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4754CE">
        <w:rPr>
          <w:rFonts w:ascii="方正小标宋简体" w:eastAsia="方正小标宋简体" w:hAnsi="仿宋"/>
          <w:sz w:val="30"/>
          <w:szCs w:val="30"/>
        </w:rPr>
        <w:t>11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061DE2">
        <w:rPr>
          <w:rFonts w:ascii="方正小标宋简体" w:eastAsia="方正小标宋简体" w:hAnsi="仿宋"/>
          <w:sz w:val="30"/>
          <w:szCs w:val="30"/>
        </w:rPr>
        <w:t>19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:rsidR="004709A1" w:rsidRDefault="007F1348" w:rsidP="00B7745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F1348">
        <w:rPr>
          <w:rFonts w:ascii="仿宋" w:eastAsia="仿宋" w:hAnsi="仿宋" w:hint="eastAsia"/>
          <w:sz w:val="30"/>
          <w:szCs w:val="30"/>
        </w:rPr>
        <w:t>今日，福建福晟集团有限公司</w:t>
      </w:r>
      <w:r>
        <w:rPr>
          <w:rFonts w:ascii="仿宋" w:eastAsia="仿宋" w:hAnsi="仿宋" w:hint="eastAsia"/>
          <w:sz w:val="30"/>
          <w:szCs w:val="30"/>
        </w:rPr>
        <w:t>（以下简称“发行人”）</w:t>
      </w:r>
      <w:r w:rsidRPr="007F1348">
        <w:rPr>
          <w:rFonts w:ascii="仿宋" w:eastAsia="仿宋" w:hAnsi="仿宋" w:hint="eastAsia"/>
          <w:sz w:val="30"/>
          <w:szCs w:val="30"/>
        </w:rPr>
        <w:t>发布《关于未能按时支付“</w:t>
      </w:r>
      <w:r w:rsidRPr="007F1348">
        <w:rPr>
          <w:rFonts w:ascii="仿宋" w:eastAsia="仿宋" w:hAnsi="仿宋"/>
          <w:sz w:val="30"/>
          <w:szCs w:val="30"/>
        </w:rPr>
        <w:t>18福晟02”回售本金及</w:t>
      </w:r>
      <w:r w:rsidR="00E225AE">
        <w:rPr>
          <w:rFonts w:ascii="仿宋" w:eastAsia="仿宋" w:hAnsi="仿宋" w:hint="eastAsia"/>
          <w:sz w:val="30"/>
          <w:szCs w:val="30"/>
        </w:rPr>
        <w:t>债券</w:t>
      </w:r>
      <w:r w:rsidRPr="007F1348">
        <w:rPr>
          <w:rFonts w:ascii="仿宋" w:eastAsia="仿宋" w:hAnsi="仿宋"/>
          <w:sz w:val="30"/>
          <w:szCs w:val="30"/>
        </w:rPr>
        <w:t>利息的公告》。公告称，“我公司应于2020年11月19日支付</w:t>
      </w:r>
      <w:r>
        <w:rPr>
          <w:rFonts w:ascii="仿宋" w:eastAsia="仿宋" w:hAnsi="仿宋" w:hint="eastAsia"/>
          <w:sz w:val="30"/>
          <w:szCs w:val="30"/>
        </w:rPr>
        <w:t>‘</w:t>
      </w:r>
      <w:r w:rsidRPr="007F1348">
        <w:rPr>
          <w:rFonts w:ascii="仿宋" w:eastAsia="仿宋" w:hAnsi="仿宋"/>
          <w:sz w:val="30"/>
          <w:szCs w:val="30"/>
        </w:rPr>
        <w:t>18福晟02</w:t>
      </w:r>
      <w:r w:rsidR="00717B37">
        <w:rPr>
          <w:rFonts w:ascii="仿宋" w:eastAsia="仿宋" w:hAnsi="仿宋" w:hint="eastAsia"/>
          <w:sz w:val="30"/>
          <w:szCs w:val="30"/>
        </w:rPr>
        <w:t>’</w:t>
      </w:r>
      <w:r w:rsidRPr="007F1348">
        <w:rPr>
          <w:rFonts w:ascii="仿宋" w:eastAsia="仿宋" w:hAnsi="仿宋"/>
          <w:sz w:val="30"/>
          <w:szCs w:val="30"/>
        </w:rPr>
        <w:t>的本金及利息共计6.31亿元。截至本公告出具日，我公司尚未支付</w:t>
      </w:r>
      <w:r>
        <w:rPr>
          <w:rFonts w:ascii="仿宋" w:eastAsia="仿宋" w:hAnsi="仿宋" w:hint="eastAsia"/>
          <w:sz w:val="30"/>
          <w:szCs w:val="30"/>
        </w:rPr>
        <w:t>‘</w:t>
      </w:r>
      <w:r w:rsidRPr="007F1348">
        <w:rPr>
          <w:rFonts w:ascii="仿宋" w:eastAsia="仿宋" w:hAnsi="仿宋"/>
          <w:sz w:val="30"/>
          <w:szCs w:val="30"/>
        </w:rPr>
        <w:t>18福晟02</w:t>
      </w:r>
      <w:r w:rsidR="00717B37">
        <w:rPr>
          <w:rFonts w:ascii="仿宋" w:eastAsia="仿宋" w:hAnsi="仿宋" w:hint="eastAsia"/>
          <w:sz w:val="30"/>
          <w:szCs w:val="30"/>
        </w:rPr>
        <w:t>’</w:t>
      </w:r>
      <w:r w:rsidRPr="007F1348">
        <w:rPr>
          <w:rFonts w:ascii="仿宋" w:eastAsia="仿宋" w:hAnsi="仿宋"/>
          <w:sz w:val="30"/>
          <w:szCs w:val="30"/>
        </w:rPr>
        <w:t>利息及回售本金”。</w:t>
      </w:r>
    </w:p>
    <w:p w:rsidR="00FA6A8A" w:rsidRDefault="00FA6A8A" w:rsidP="00FA6A8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今日，我们调整</w:t>
      </w:r>
      <w:bookmarkStart w:id="0" w:name="_GoBack"/>
      <w:bookmarkEnd w:id="0"/>
      <w:r w:rsidR="007F1348">
        <w:rPr>
          <w:rFonts w:ascii="仿宋" w:eastAsia="仿宋" w:hAnsi="仿宋" w:hint="eastAsia"/>
          <w:sz w:val="30"/>
          <w:szCs w:val="30"/>
        </w:rPr>
        <w:t>发行人</w:t>
      </w:r>
      <w:r>
        <w:rPr>
          <w:rFonts w:ascii="仿宋" w:eastAsia="仿宋" w:hAnsi="仿宋" w:hint="eastAsia"/>
          <w:sz w:val="30"/>
          <w:szCs w:val="30"/>
        </w:rPr>
        <w:t>相关</w:t>
      </w:r>
      <w:r w:rsidRPr="002655A5">
        <w:rPr>
          <w:rFonts w:ascii="仿宋" w:eastAsia="仿宋" w:hAnsi="仿宋" w:hint="eastAsia"/>
          <w:sz w:val="30"/>
          <w:szCs w:val="30"/>
        </w:rPr>
        <w:t>债券的中债市场隐含评级</w:t>
      </w:r>
      <w:r>
        <w:rPr>
          <w:rFonts w:ascii="仿宋" w:eastAsia="仿宋" w:hAnsi="仿宋" w:hint="eastAsia"/>
          <w:sz w:val="30"/>
          <w:szCs w:val="30"/>
        </w:rPr>
        <w:t>，</w:t>
      </w:r>
      <w:r w:rsidRPr="002655A5">
        <w:rPr>
          <w:rFonts w:ascii="仿宋" w:eastAsia="仿宋" w:hAnsi="仿宋" w:hint="eastAsia"/>
          <w:sz w:val="30"/>
          <w:szCs w:val="30"/>
        </w:rPr>
        <w:t>并对相应债券估值予以调整。</w:t>
      </w:r>
    </w:p>
    <w:p w:rsidR="00FA6A8A" w:rsidRPr="00362D0B" w:rsidRDefault="00FA6A8A" w:rsidP="00FA6A8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长期以来，我们结合债券市场价格、公司经营及财务信息</w:t>
      </w:r>
      <w:r w:rsidRPr="001423B3">
        <w:rPr>
          <w:rFonts w:ascii="仿宋" w:eastAsia="仿宋" w:hAnsi="仿宋" w:hint="eastAsia"/>
          <w:sz w:val="30"/>
          <w:szCs w:val="30"/>
        </w:rPr>
        <w:t>对</w:t>
      </w:r>
      <w:r>
        <w:rPr>
          <w:rFonts w:ascii="仿宋" w:eastAsia="仿宋" w:hAnsi="仿宋" w:hint="eastAsia"/>
          <w:sz w:val="30"/>
          <w:szCs w:val="30"/>
        </w:rPr>
        <w:t>发行人相关债券的中债市场隐含评级进行</w:t>
      </w:r>
      <w:r w:rsidRPr="001423B3">
        <w:rPr>
          <w:rFonts w:ascii="仿宋" w:eastAsia="仿宋" w:hAnsi="仿宋" w:hint="eastAsia"/>
          <w:sz w:val="30"/>
          <w:szCs w:val="30"/>
        </w:rPr>
        <w:t>调整</w:t>
      </w:r>
      <w:r>
        <w:rPr>
          <w:rFonts w:ascii="仿宋" w:eastAsia="仿宋" w:hAnsi="仿宋" w:hint="eastAsia"/>
          <w:sz w:val="30"/>
          <w:szCs w:val="30"/>
        </w:rPr>
        <w:t>，并通过《中债收益率曲线和指数日评》向市场提示偿付风险和估值变动。</w:t>
      </w:r>
    </w:p>
    <w:p w:rsidR="00FA6A8A" w:rsidRDefault="00FA6A8A" w:rsidP="00FA6A8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20</w:t>
      </w:r>
      <w:r w:rsidRPr="0097054B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11</w:t>
      </w:r>
      <w:r w:rsidRPr="0097054B">
        <w:rPr>
          <w:rFonts w:ascii="仿宋" w:eastAsia="仿宋" w:hAnsi="仿宋" w:hint="eastAsia"/>
          <w:sz w:val="30"/>
          <w:szCs w:val="30"/>
        </w:rPr>
        <w:t>月</w:t>
      </w:r>
      <w:r w:rsidR="007F1348">
        <w:rPr>
          <w:rFonts w:ascii="仿宋" w:eastAsia="仿宋" w:hAnsi="仿宋"/>
          <w:sz w:val="30"/>
          <w:szCs w:val="30"/>
        </w:rPr>
        <w:t>19</w:t>
      </w:r>
      <w:r w:rsidRPr="0097054B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起，</w:t>
      </w:r>
      <w:r w:rsidRPr="00E22D1E">
        <w:rPr>
          <w:rFonts w:ascii="仿宋" w:eastAsia="仿宋" w:hAnsi="仿宋" w:hint="eastAsia"/>
          <w:sz w:val="30"/>
          <w:szCs w:val="30"/>
        </w:rPr>
        <w:t>我们</w:t>
      </w:r>
      <w:r>
        <w:rPr>
          <w:rFonts w:ascii="仿宋" w:eastAsia="仿宋" w:hAnsi="仿宋" w:hint="eastAsia"/>
          <w:sz w:val="30"/>
          <w:szCs w:val="30"/>
        </w:rPr>
        <w:t>将通过</w:t>
      </w:r>
      <w:r w:rsidRPr="00F66CD2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F66CD2">
        <w:rPr>
          <w:rFonts w:ascii="仿宋" w:eastAsia="仿宋" w:hAnsi="仿宋" w:hint="eastAsia"/>
          <w:sz w:val="30"/>
          <w:szCs w:val="30"/>
        </w:rPr>
        <w:t>债数据</w:t>
      </w:r>
      <w:proofErr w:type="gramEnd"/>
      <w:r w:rsidRPr="00F66CD2">
        <w:rPr>
          <w:rFonts w:ascii="仿宋" w:eastAsia="仿宋" w:hAnsi="仿宋" w:hint="eastAsia"/>
          <w:sz w:val="30"/>
          <w:szCs w:val="30"/>
        </w:rPr>
        <w:t>下载通道</w:t>
      </w:r>
      <w:r>
        <w:rPr>
          <w:rFonts w:ascii="仿宋" w:eastAsia="仿宋" w:hAnsi="仿宋" w:hint="eastAsia"/>
          <w:sz w:val="30"/>
          <w:szCs w:val="30"/>
        </w:rPr>
        <w:t>的</w:t>
      </w:r>
      <w:r w:rsidRPr="00F66CD2"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特殊证券估值”功能</w:t>
      </w:r>
      <w:proofErr w:type="gramStart"/>
      <w:r>
        <w:rPr>
          <w:rFonts w:ascii="仿宋" w:eastAsia="仿宋" w:hAnsi="仿宋" w:hint="eastAsia"/>
          <w:sz w:val="30"/>
          <w:szCs w:val="30"/>
        </w:rPr>
        <w:t>点发</w:t>
      </w:r>
      <w:proofErr w:type="gramEnd"/>
      <w:r>
        <w:rPr>
          <w:rFonts w:ascii="仿宋" w:eastAsia="仿宋" w:hAnsi="仿宋" w:hint="eastAsia"/>
          <w:sz w:val="30"/>
          <w:szCs w:val="30"/>
        </w:rPr>
        <w:t>布相关债券估值，并密切关注事件最新进展。</w:t>
      </w:r>
    </w:p>
    <w:p w:rsidR="00E6538E" w:rsidRDefault="00FA6A8A" w:rsidP="00FA6A8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:rsidR="006363E8" w:rsidRDefault="006363E8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4754CE">
        <w:rPr>
          <w:rFonts w:ascii="仿宋" w:eastAsia="仿宋" w:hAnsi="仿宋" w:hint="eastAsia"/>
          <w:sz w:val="30"/>
          <w:szCs w:val="30"/>
        </w:rPr>
        <w:t>十一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7F1348">
        <w:rPr>
          <w:rFonts w:ascii="仿宋" w:eastAsia="仿宋" w:hAnsi="仿宋" w:hint="eastAsia"/>
          <w:sz w:val="30"/>
          <w:szCs w:val="30"/>
        </w:rPr>
        <w:t>十九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0EB" w:rsidRDefault="005840EB" w:rsidP="005840EB">
      <w:r>
        <w:separator/>
      </w:r>
    </w:p>
  </w:endnote>
  <w:endnote w:type="continuationSeparator" w:id="0">
    <w:p w:rsidR="005840EB" w:rsidRDefault="005840EB" w:rsidP="0058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0EB" w:rsidRDefault="005840EB" w:rsidP="005840EB">
      <w:r>
        <w:separator/>
      </w:r>
    </w:p>
  </w:footnote>
  <w:footnote w:type="continuationSeparator" w:id="0">
    <w:p w:rsidR="005840EB" w:rsidRDefault="005840EB" w:rsidP="0058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075"/>
    <w:rsid w:val="00061DE2"/>
    <w:rsid w:val="000756B5"/>
    <w:rsid w:val="00082369"/>
    <w:rsid w:val="000A7157"/>
    <w:rsid w:val="000B5522"/>
    <w:rsid w:val="000B5BE3"/>
    <w:rsid w:val="000D18F7"/>
    <w:rsid w:val="000F0C69"/>
    <w:rsid w:val="000F0FB8"/>
    <w:rsid w:val="00153B9D"/>
    <w:rsid w:val="00154252"/>
    <w:rsid w:val="00171A8B"/>
    <w:rsid w:val="00196E08"/>
    <w:rsid w:val="00197E8A"/>
    <w:rsid w:val="001D1E98"/>
    <w:rsid w:val="0020556B"/>
    <w:rsid w:val="00216B9B"/>
    <w:rsid w:val="002324D4"/>
    <w:rsid w:val="00237B5A"/>
    <w:rsid w:val="00237F87"/>
    <w:rsid w:val="002743A5"/>
    <w:rsid w:val="0030159E"/>
    <w:rsid w:val="00325405"/>
    <w:rsid w:val="00341595"/>
    <w:rsid w:val="00347CE1"/>
    <w:rsid w:val="00350C72"/>
    <w:rsid w:val="003F1072"/>
    <w:rsid w:val="00404FB2"/>
    <w:rsid w:val="004709A1"/>
    <w:rsid w:val="004754CE"/>
    <w:rsid w:val="004D19DD"/>
    <w:rsid w:val="004E5762"/>
    <w:rsid w:val="005063A1"/>
    <w:rsid w:val="00564B6B"/>
    <w:rsid w:val="00566032"/>
    <w:rsid w:val="00575E38"/>
    <w:rsid w:val="005840EB"/>
    <w:rsid w:val="005C2034"/>
    <w:rsid w:val="005D3048"/>
    <w:rsid w:val="005E0F18"/>
    <w:rsid w:val="006204F7"/>
    <w:rsid w:val="006363E8"/>
    <w:rsid w:val="006747C5"/>
    <w:rsid w:val="00685024"/>
    <w:rsid w:val="006C4178"/>
    <w:rsid w:val="006D1601"/>
    <w:rsid w:val="006E1677"/>
    <w:rsid w:val="00717B37"/>
    <w:rsid w:val="007A249A"/>
    <w:rsid w:val="007C1E3B"/>
    <w:rsid w:val="007C7EC2"/>
    <w:rsid w:val="007D777C"/>
    <w:rsid w:val="007F1348"/>
    <w:rsid w:val="00814E72"/>
    <w:rsid w:val="008661A4"/>
    <w:rsid w:val="00875D94"/>
    <w:rsid w:val="009432D3"/>
    <w:rsid w:val="00970C2D"/>
    <w:rsid w:val="00982242"/>
    <w:rsid w:val="009972A4"/>
    <w:rsid w:val="00A05CE9"/>
    <w:rsid w:val="00A63B90"/>
    <w:rsid w:val="00A97AE3"/>
    <w:rsid w:val="00AA00EE"/>
    <w:rsid w:val="00B3197E"/>
    <w:rsid w:val="00B67855"/>
    <w:rsid w:val="00B73DFE"/>
    <w:rsid w:val="00B77451"/>
    <w:rsid w:val="00B87BD3"/>
    <w:rsid w:val="00BD5A7F"/>
    <w:rsid w:val="00BE1CC6"/>
    <w:rsid w:val="00C317C9"/>
    <w:rsid w:val="00C86D4F"/>
    <w:rsid w:val="00CA1813"/>
    <w:rsid w:val="00CB6EA3"/>
    <w:rsid w:val="00CB763B"/>
    <w:rsid w:val="00CE0FF6"/>
    <w:rsid w:val="00CE2B98"/>
    <w:rsid w:val="00D236A2"/>
    <w:rsid w:val="00D3568B"/>
    <w:rsid w:val="00D400E0"/>
    <w:rsid w:val="00D93579"/>
    <w:rsid w:val="00DB0094"/>
    <w:rsid w:val="00DD631B"/>
    <w:rsid w:val="00DF019D"/>
    <w:rsid w:val="00DF3300"/>
    <w:rsid w:val="00E01FF6"/>
    <w:rsid w:val="00E225AE"/>
    <w:rsid w:val="00E30A31"/>
    <w:rsid w:val="00E3273C"/>
    <w:rsid w:val="00E6538E"/>
    <w:rsid w:val="00EC73B2"/>
    <w:rsid w:val="00ED559F"/>
    <w:rsid w:val="00EE04BA"/>
    <w:rsid w:val="00EE5075"/>
    <w:rsid w:val="00F10C00"/>
    <w:rsid w:val="00F27A7E"/>
    <w:rsid w:val="00F7753A"/>
    <w:rsid w:val="00FA6A8A"/>
    <w:rsid w:val="00FC799D"/>
    <w:rsid w:val="00FD1547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6627F844"/>
  <w15:docId w15:val="{B75255B7-F83C-493D-AA9F-AACFDA7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刘天禹</cp:lastModifiedBy>
  <cp:revision>87</cp:revision>
  <cp:lastPrinted>2020-11-19T09:45:00Z</cp:lastPrinted>
  <dcterms:created xsi:type="dcterms:W3CDTF">2019-10-24T10:31:00Z</dcterms:created>
  <dcterms:modified xsi:type="dcterms:W3CDTF">2020-11-19T10:37:00Z</dcterms:modified>
</cp:coreProperties>
</file>