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075" w:rsidRDefault="00EE5075" w:rsidP="00EE5075">
      <w:pPr>
        <w:jc w:val="center"/>
        <w:rPr>
          <w:rFonts w:ascii="方正小标宋简体" w:eastAsia="方正小标宋简体" w:hAnsi="仿宋"/>
          <w:sz w:val="30"/>
          <w:szCs w:val="30"/>
        </w:rPr>
      </w:pPr>
      <w:r w:rsidRPr="00824E2B">
        <w:rPr>
          <w:rFonts w:ascii="方正小标宋简体" w:eastAsia="方正小标宋简体" w:hAnsi="仿宋" w:hint="eastAsia"/>
          <w:sz w:val="30"/>
          <w:szCs w:val="30"/>
        </w:rPr>
        <w:t>关于</w:t>
      </w:r>
      <w:r w:rsidR="00D236A2" w:rsidRPr="00D236A2">
        <w:rPr>
          <w:rFonts w:ascii="方正小标宋简体" w:eastAsia="方正小标宋简体" w:hAnsi="仿宋" w:hint="eastAsia"/>
          <w:sz w:val="30"/>
          <w:szCs w:val="30"/>
        </w:rPr>
        <w:t>紫光集团有限公司</w:t>
      </w:r>
      <w:r>
        <w:rPr>
          <w:rFonts w:ascii="方正小标宋简体" w:eastAsia="方正小标宋简体" w:hAnsi="仿宋" w:hint="eastAsia"/>
          <w:sz w:val="30"/>
          <w:szCs w:val="30"/>
        </w:rPr>
        <w:t>相关</w:t>
      </w:r>
      <w:r w:rsidRPr="00824E2B">
        <w:rPr>
          <w:rFonts w:ascii="方正小标宋简体" w:eastAsia="方正小标宋简体" w:hAnsi="仿宋" w:hint="eastAsia"/>
          <w:sz w:val="30"/>
          <w:szCs w:val="30"/>
        </w:rPr>
        <w:t>债券中债估值的说明</w:t>
      </w:r>
    </w:p>
    <w:p w:rsidR="00EE5075" w:rsidRDefault="00EE5075" w:rsidP="00EE5075">
      <w:pPr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方正小标宋简体" w:eastAsia="方正小标宋简体" w:hAnsi="仿宋" w:hint="eastAsia"/>
          <w:sz w:val="30"/>
          <w:szCs w:val="30"/>
        </w:rPr>
        <w:t>20</w:t>
      </w:r>
      <w:r w:rsidR="006E1677">
        <w:rPr>
          <w:rFonts w:ascii="方正小标宋简体" w:eastAsia="方正小标宋简体" w:hAnsi="仿宋" w:hint="eastAsia"/>
          <w:sz w:val="30"/>
          <w:szCs w:val="30"/>
        </w:rPr>
        <w:t>20</w:t>
      </w:r>
      <w:r w:rsidRPr="006378B1">
        <w:rPr>
          <w:rFonts w:ascii="方正小标宋简体" w:eastAsia="方正小标宋简体" w:hAnsi="仿宋" w:hint="eastAsia"/>
          <w:sz w:val="30"/>
          <w:szCs w:val="30"/>
        </w:rPr>
        <w:t>年</w:t>
      </w:r>
      <w:r w:rsidR="004754CE">
        <w:rPr>
          <w:rFonts w:ascii="方正小标宋简体" w:eastAsia="方正小标宋简体" w:hAnsi="仿宋"/>
          <w:sz w:val="30"/>
          <w:szCs w:val="30"/>
        </w:rPr>
        <w:t>11</w:t>
      </w:r>
      <w:r w:rsidRPr="006378B1">
        <w:rPr>
          <w:rFonts w:ascii="方正小标宋简体" w:eastAsia="方正小标宋简体" w:hAnsi="仿宋" w:hint="eastAsia"/>
          <w:sz w:val="30"/>
          <w:szCs w:val="30"/>
        </w:rPr>
        <w:t>月</w:t>
      </w:r>
      <w:r w:rsidR="00D236A2">
        <w:rPr>
          <w:rFonts w:ascii="方正小标宋简体" w:eastAsia="方正小标宋简体" w:hAnsi="仿宋"/>
          <w:sz w:val="30"/>
          <w:szCs w:val="30"/>
        </w:rPr>
        <w:t>17</w:t>
      </w:r>
      <w:r w:rsidRPr="006378B1">
        <w:rPr>
          <w:rFonts w:ascii="方正小标宋简体" w:eastAsia="方正小标宋简体" w:hAnsi="仿宋" w:hint="eastAsia"/>
          <w:sz w:val="30"/>
          <w:szCs w:val="30"/>
        </w:rPr>
        <w:t>日</w:t>
      </w:r>
    </w:p>
    <w:p w:rsidR="00EE5075" w:rsidRPr="001F3642" w:rsidRDefault="00EE5075" w:rsidP="00EE5075">
      <w:pPr>
        <w:rPr>
          <w:rFonts w:ascii="仿宋" w:eastAsia="仿宋" w:hAnsi="仿宋"/>
          <w:sz w:val="30"/>
          <w:szCs w:val="30"/>
        </w:rPr>
      </w:pPr>
    </w:p>
    <w:p w:rsidR="004709A1" w:rsidRDefault="00D400E0" w:rsidP="00B77451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今日</w:t>
      </w:r>
      <w:r w:rsidR="001D1E98">
        <w:rPr>
          <w:rFonts w:ascii="仿宋" w:eastAsia="仿宋" w:hAnsi="仿宋" w:hint="eastAsia"/>
          <w:sz w:val="30"/>
          <w:szCs w:val="30"/>
        </w:rPr>
        <w:t>，</w:t>
      </w:r>
      <w:r w:rsidR="00D236A2">
        <w:rPr>
          <w:rFonts w:ascii="仿宋" w:eastAsia="仿宋" w:hAnsi="仿宋" w:hint="eastAsia"/>
          <w:sz w:val="30"/>
          <w:szCs w:val="30"/>
        </w:rPr>
        <w:t>评级公司发布</w:t>
      </w:r>
      <w:r w:rsidR="000F0FB8">
        <w:rPr>
          <w:rFonts w:ascii="仿宋" w:eastAsia="仿宋" w:hAnsi="仿宋" w:hint="eastAsia"/>
          <w:sz w:val="30"/>
          <w:szCs w:val="30"/>
        </w:rPr>
        <w:t>《</w:t>
      </w:r>
      <w:r w:rsidR="000F0FB8" w:rsidRPr="000F0FB8">
        <w:rPr>
          <w:rFonts w:ascii="仿宋" w:eastAsia="仿宋" w:hAnsi="仿宋" w:hint="eastAsia"/>
          <w:sz w:val="30"/>
          <w:szCs w:val="30"/>
        </w:rPr>
        <w:t>关于调降紫光集团有限公司主体及相关债项信用等级的公告</w:t>
      </w:r>
      <w:r w:rsidR="000F0FB8">
        <w:rPr>
          <w:rFonts w:ascii="仿宋" w:eastAsia="仿宋" w:hAnsi="仿宋" w:hint="eastAsia"/>
          <w:sz w:val="30"/>
          <w:szCs w:val="30"/>
        </w:rPr>
        <w:t>》。</w:t>
      </w:r>
      <w:r w:rsidR="00D236A2">
        <w:rPr>
          <w:rFonts w:ascii="仿宋" w:eastAsia="仿宋" w:hAnsi="仿宋" w:hint="eastAsia"/>
          <w:sz w:val="30"/>
          <w:szCs w:val="30"/>
        </w:rPr>
        <w:t>公告称，</w:t>
      </w:r>
      <w:r w:rsidR="00D236A2" w:rsidRPr="00D236A2">
        <w:rPr>
          <w:rFonts w:ascii="仿宋" w:eastAsia="仿宋" w:hAnsi="仿宋" w:hint="eastAsia"/>
          <w:sz w:val="30"/>
          <w:szCs w:val="30"/>
        </w:rPr>
        <w:t>紫光集团发行了</w:t>
      </w:r>
      <w:r w:rsidR="000F0FB8">
        <w:rPr>
          <w:rFonts w:ascii="仿宋" w:eastAsia="仿宋" w:hAnsi="仿宋" w:hint="eastAsia"/>
          <w:sz w:val="30"/>
          <w:szCs w:val="30"/>
        </w:rPr>
        <w:t>“</w:t>
      </w:r>
      <w:r w:rsidR="00D236A2" w:rsidRPr="00D236A2">
        <w:rPr>
          <w:rFonts w:ascii="仿宋" w:eastAsia="仿宋" w:hAnsi="仿宋"/>
          <w:sz w:val="30"/>
          <w:szCs w:val="30"/>
        </w:rPr>
        <w:t>1</w:t>
      </w:r>
      <w:r w:rsidR="000F0FB8">
        <w:rPr>
          <w:rFonts w:ascii="仿宋" w:eastAsia="仿宋" w:hAnsi="仿宋"/>
          <w:sz w:val="30"/>
          <w:szCs w:val="30"/>
        </w:rPr>
        <w:t>7</w:t>
      </w:r>
      <w:r w:rsidR="00D236A2" w:rsidRPr="00D236A2">
        <w:rPr>
          <w:rFonts w:ascii="仿宋" w:eastAsia="仿宋" w:hAnsi="仿宋"/>
          <w:sz w:val="30"/>
          <w:szCs w:val="30"/>
        </w:rPr>
        <w:t>紫光PPN005</w:t>
      </w:r>
      <w:r w:rsidR="000F0FB8">
        <w:rPr>
          <w:rFonts w:ascii="仿宋" w:eastAsia="仿宋" w:hAnsi="仿宋" w:hint="eastAsia"/>
          <w:sz w:val="30"/>
          <w:szCs w:val="30"/>
        </w:rPr>
        <w:t>”</w:t>
      </w:r>
      <w:r w:rsidR="00D236A2" w:rsidRPr="00D236A2">
        <w:rPr>
          <w:rFonts w:ascii="仿宋" w:eastAsia="仿宋" w:hAnsi="仿宋"/>
          <w:sz w:val="30"/>
          <w:szCs w:val="30"/>
        </w:rPr>
        <w:t>，应于2020年11月15日兑付（顺延至11月16日）</w:t>
      </w:r>
      <w:r w:rsidR="000F0FB8">
        <w:rPr>
          <w:rFonts w:ascii="仿宋" w:eastAsia="仿宋" w:hAnsi="仿宋" w:hint="eastAsia"/>
          <w:sz w:val="30"/>
          <w:szCs w:val="30"/>
        </w:rPr>
        <w:t>，</w:t>
      </w:r>
      <w:r w:rsidR="00D236A2" w:rsidRPr="00D236A2">
        <w:rPr>
          <w:rFonts w:ascii="仿宋" w:eastAsia="仿宋" w:hAnsi="仿宋" w:hint="eastAsia"/>
          <w:sz w:val="30"/>
          <w:szCs w:val="30"/>
        </w:rPr>
        <w:t>截至</w:t>
      </w:r>
      <w:r w:rsidR="00D236A2" w:rsidRPr="00D236A2">
        <w:rPr>
          <w:rFonts w:ascii="仿宋" w:eastAsia="仿宋" w:hAnsi="仿宋"/>
          <w:sz w:val="30"/>
          <w:szCs w:val="30"/>
        </w:rPr>
        <w:t>2020年11月16日终，公司未能与投资者达成展期协议，同时未提供“17紫光PPN005”足额偿付本息的相关证明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FA6A8A" w:rsidRDefault="00FA6A8A" w:rsidP="00FA6A8A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今日，我们调整</w:t>
      </w:r>
      <w:r w:rsidR="000F0FB8" w:rsidRPr="000F0FB8">
        <w:rPr>
          <w:rFonts w:ascii="仿宋" w:eastAsia="仿宋" w:hAnsi="仿宋" w:hint="eastAsia"/>
          <w:sz w:val="30"/>
          <w:szCs w:val="30"/>
        </w:rPr>
        <w:t>紫光集团有限公司</w:t>
      </w:r>
      <w:r w:rsidR="000F0FB8">
        <w:rPr>
          <w:rFonts w:ascii="仿宋" w:eastAsia="仿宋" w:hAnsi="仿宋" w:hint="eastAsia"/>
          <w:sz w:val="30"/>
          <w:szCs w:val="30"/>
        </w:rPr>
        <w:t>（以下简称“发行人”）</w:t>
      </w:r>
      <w:r>
        <w:rPr>
          <w:rFonts w:ascii="仿宋" w:eastAsia="仿宋" w:hAnsi="仿宋" w:hint="eastAsia"/>
          <w:sz w:val="30"/>
          <w:szCs w:val="30"/>
        </w:rPr>
        <w:t>相关</w:t>
      </w:r>
      <w:r w:rsidRPr="002655A5">
        <w:rPr>
          <w:rFonts w:ascii="仿宋" w:eastAsia="仿宋" w:hAnsi="仿宋" w:hint="eastAsia"/>
          <w:sz w:val="30"/>
          <w:szCs w:val="30"/>
        </w:rPr>
        <w:t>债券的中债市场隐含评级</w:t>
      </w:r>
      <w:r>
        <w:rPr>
          <w:rFonts w:ascii="仿宋" w:eastAsia="仿宋" w:hAnsi="仿宋" w:hint="eastAsia"/>
          <w:sz w:val="30"/>
          <w:szCs w:val="30"/>
        </w:rPr>
        <w:t>，</w:t>
      </w:r>
      <w:r w:rsidRPr="002655A5">
        <w:rPr>
          <w:rFonts w:ascii="仿宋" w:eastAsia="仿宋" w:hAnsi="仿宋" w:hint="eastAsia"/>
          <w:sz w:val="30"/>
          <w:szCs w:val="30"/>
        </w:rPr>
        <w:t>并对相应债券估值予以调整。</w:t>
      </w:r>
    </w:p>
    <w:p w:rsidR="00FA6A8A" w:rsidRPr="00362D0B" w:rsidRDefault="00FA6A8A" w:rsidP="00FA6A8A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长期以来，我们结合债券市场价格、公司经营及财务信息</w:t>
      </w:r>
      <w:r w:rsidRPr="001423B3">
        <w:rPr>
          <w:rFonts w:ascii="仿宋" w:eastAsia="仿宋" w:hAnsi="仿宋" w:hint="eastAsia"/>
          <w:sz w:val="30"/>
          <w:szCs w:val="30"/>
        </w:rPr>
        <w:t>对</w:t>
      </w:r>
      <w:r>
        <w:rPr>
          <w:rFonts w:ascii="仿宋" w:eastAsia="仿宋" w:hAnsi="仿宋" w:hint="eastAsia"/>
          <w:sz w:val="30"/>
          <w:szCs w:val="30"/>
        </w:rPr>
        <w:t>发行人相关债券的中债市场隐含评级进行</w:t>
      </w:r>
      <w:r w:rsidRPr="001423B3">
        <w:rPr>
          <w:rFonts w:ascii="仿宋" w:eastAsia="仿宋" w:hAnsi="仿宋" w:hint="eastAsia"/>
          <w:sz w:val="30"/>
          <w:szCs w:val="30"/>
        </w:rPr>
        <w:t>调整</w:t>
      </w:r>
      <w:r>
        <w:rPr>
          <w:rFonts w:ascii="仿宋" w:eastAsia="仿宋" w:hAnsi="仿宋" w:hint="eastAsia"/>
          <w:sz w:val="30"/>
          <w:szCs w:val="30"/>
        </w:rPr>
        <w:t>，并通过《中债收益率曲线和指数日评》向市场提示偿付风险和估值变动。</w:t>
      </w:r>
    </w:p>
    <w:p w:rsidR="00FA6A8A" w:rsidRDefault="00FA6A8A" w:rsidP="00FA6A8A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20</w:t>
      </w:r>
      <w:r>
        <w:rPr>
          <w:rFonts w:ascii="仿宋" w:eastAsia="仿宋" w:hAnsi="仿宋" w:hint="eastAsia"/>
          <w:sz w:val="30"/>
          <w:szCs w:val="30"/>
        </w:rPr>
        <w:t>20</w:t>
      </w:r>
      <w:r w:rsidRPr="0097054B"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/>
          <w:sz w:val="30"/>
          <w:szCs w:val="30"/>
        </w:rPr>
        <w:t>11</w:t>
      </w:r>
      <w:r w:rsidRPr="0097054B">
        <w:rPr>
          <w:rFonts w:ascii="仿宋" w:eastAsia="仿宋" w:hAnsi="仿宋" w:hint="eastAsia"/>
          <w:sz w:val="30"/>
          <w:szCs w:val="30"/>
        </w:rPr>
        <w:t>月</w:t>
      </w:r>
      <w:r w:rsidR="00D236A2">
        <w:rPr>
          <w:rFonts w:ascii="仿宋" w:eastAsia="仿宋" w:hAnsi="仿宋"/>
          <w:sz w:val="30"/>
          <w:szCs w:val="30"/>
        </w:rPr>
        <w:t>17</w:t>
      </w:r>
      <w:r w:rsidRPr="0097054B">
        <w:rPr>
          <w:rFonts w:ascii="仿宋" w:eastAsia="仿宋" w:hAnsi="仿宋" w:hint="eastAsia"/>
          <w:sz w:val="30"/>
          <w:szCs w:val="30"/>
        </w:rPr>
        <w:t>日</w:t>
      </w:r>
      <w:r>
        <w:rPr>
          <w:rFonts w:ascii="仿宋" w:eastAsia="仿宋" w:hAnsi="仿宋" w:hint="eastAsia"/>
          <w:sz w:val="30"/>
          <w:szCs w:val="30"/>
        </w:rPr>
        <w:t>起，</w:t>
      </w:r>
      <w:r w:rsidRPr="00E22D1E">
        <w:rPr>
          <w:rFonts w:ascii="仿宋" w:eastAsia="仿宋" w:hAnsi="仿宋" w:hint="eastAsia"/>
          <w:sz w:val="30"/>
          <w:szCs w:val="30"/>
        </w:rPr>
        <w:t>我们</w:t>
      </w:r>
      <w:r>
        <w:rPr>
          <w:rFonts w:ascii="仿宋" w:eastAsia="仿宋" w:hAnsi="仿宋" w:hint="eastAsia"/>
          <w:sz w:val="30"/>
          <w:szCs w:val="30"/>
        </w:rPr>
        <w:t>将通过</w:t>
      </w:r>
      <w:r w:rsidRPr="00F66CD2">
        <w:rPr>
          <w:rFonts w:ascii="仿宋" w:eastAsia="仿宋" w:hAnsi="仿宋" w:hint="eastAsia"/>
          <w:sz w:val="30"/>
          <w:szCs w:val="30"/>
        </w:rPr>
        <w:t>中</w:t>
      </w:r>
      <w:proofErr w:type="gramStart"/>
      <w:r w:rsidRPr="00F66CD2">
        <w:rPr>
          <w:rFonts w:ascii="仿宋" w:eastAsia="仿宋" w:hAnsi="仿宋" w:hint="eastAsia"/>
          <w:sz w:val="30"/>
          <w:szCs w:val="30"/>
        </w:rPr>
        <w:t>债数据</w:t>
      </w:r>
      <w:proofErr w:type="gramEnd"/>
      <w:r w:rsidRPr="00F66CD2">
        <w:rPr>
          <w:rFonts w:ascii="仿宋" w:eastAsia="仿宋" w:hAnsi="仿宋" w:hint="eastAsia"/>
          <w:sz w:val="30"/>
          <w:szCs w:val="30"/>
        </w:rPr>
        <w:t>下载通道</w:t>
      </w:r>
      <w:r>
        <w:rPr>
          <w:rFonts w:ascii="仿宋" w:eastAsia="仿宋" w:hAnsi="仿宋" w:hint="eastAsia"/>
          <w:sz w:val="30"/>
          <w:szCs w:val="30"/>
        </w:rPr>
        <w:t>的</w:t>
      </w:r>
      <w:r w:rsidRPr="00F66CD2">
        <w:rPr>
          <w:rFonts w:ascii="仿宋" w:eastAsia="仿宋" w:hAnsi="仿宋" w:hint="eastAsia"/>
          <w:sz w:val="30"/>
          <w:szCs w:val="30"/>
        </w:rPr>
        <w:t>“</w:t>
      </w:r>
      <w:r>
        <w:rPr>
          <w:rFonts w:ascii="仿宋" w:eastAsia="仿宋" w:hAnsi="仿宋" w:hint="eastAsia"/>
          <w:sz w:val="30"/>
          <w:szCs w:val="30"/>
        </w:rPr>
        <w:t>特殊证券估值”功能</w:t>
      </w:r>
      <w:proofErr w:type="gramStart"/>
      <w:r>
        <w:rPr>
          <w:rFonts w:ascii="仿宋" w:eastAsia="仿宋" w:hAnsi="仿宋" w:hint="eastAsia"/>
          <w:sz w:val="30"/>
          <w:szCs w:val="30"/>
        </w:rPr>
        <w:t>点发</w:t>
      </w:r>
      <w:proofErr w:type="gramEnd"/>
      <w:r>
        <w:rPr>
          <w:rFonts w:ascii="仿宋" w:eastAsia="仿宋" w:hAnsi="仿宋" w:hint="eastAsia"/>
          <w:sz w:val="30"/>
          <w:szCs w:val="30"/>
        </w:rPr>
        <w:t>布相关债券估值，并密切关注事件最新进展。</w:t>
      </w:r>
    </w:p>
    <w:p w:rsidR="00E6538E" w:rsidRDefault="00FA6A8A" w:rsidP="00FA6A8A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特此提示。</w:t>
      </w:r>
    </w:p>
    <w:p w:rsidR="006363E8" w:rsidRDefault="006363E8" w:rsidP="00E6538E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EE5075" w:rsidRDefault="00EE5075" w:rsidP="00EE5075">
      <w:pPr>
        <w:ind w:leftChars="2065" w:left="4336" w:firstLineChars="50" w:firstLine="150"/>
        <w:rPr>
          <w:rFonts w:ascii="仿宋" w:eastAsia="仿宋" w:hAnsi="仿宋"/>
          <w:sz w:val="30"/>
          <w:szCs w:val="30"/>
        </w:rPr>
      </w:pPr>
      <w:r w:rsidRPr="001423B3">
        <w:rPr>
          <w:rFonts w:ascii="仿宋" w:eastAsia="仿宋" w:hAnsi="仿宋" w:hint="eastAsia"/>
          <w:sz w:val="30"/>
          <w:szCs w:val="30"/>
        </w:rPr>
        <w:t>中</w:t>
      </w:r>
      <w:proofErr w:type="gramStart"/>
      <w:r w:rsidRPr="001423B3">
        <w:rPr>
          <w:rFonts w:ascii="仿宋" w:eastAsia="仿宋" w:hAnsi="仿宋" w:hint="eastAsia"/>
          <w:sz w:val="30"/>
          <w:szCs w:val="30"/>
        </w:rPr>
        <w:t>债</w:t>
      </w:r>
      <w:r>
        <w:rPr>
          <w:rFonts w:ascii="仿宋" w:eastAsia="仿宋" w:hAnsi="仿宋" w:hint="eastAsia"/>
          <w:sz w:val="30"/>
          <w:szCs w:val="30"/>
        </w:rPr>
        <w:t>金融</w:t>
      </w:r>
      <w:proofErr w:type="gramEnd"/>
      <w:r>
        <w:rPr>
          <w:rFonts w:ascii="仿宋" w:eastAsia="仿宋" w:hAnsi="仿宋" w:hint="eastAsia"/>
          <w:sz w:val="30"/>
          <w:szCs w:val="30"/>
        </w:rPr>
        <w:t>估值中心有限公司</w:t>
      </w:r>
    </w:p>
    <w:p w:rsidR="00CB763B" w:rsidRPr="000A7157" w:rsidRDefault="006363E8" w:rsidP="000A7157">
      <w:pPr>
        <w:ind w:right="242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二〇</w:t>
      </w:r>
      <w:r w:rsidR="00E6538E">
        <w:rPr>
          <w:rFonts w:ascii="仿宋" w:eastAsia="仿宋" w:hAnsi="仿宋" w:hint="eastAsia"/>
          <w:sz w:val="30"/>
          <w:szCs w:val="30"/>
        </w:rPr>
        <w:t>二〇</w:t>
      </w:r>
      <w:r>
        <w:rPr>
          <w:rFonts w:ascii="仿宋" w:eastAsia="仿宋" w:hAnsi="仿宋" w:hint="eastAsia"/>
          <w:sz w:val="30"/>
          <w:szCs w:val="30"/>
        </w:rPr>
        <w:t>年</w:t>
      </w:r>
      <w:r w:rsidR="004754CE">
        <w:rPr>
          <w:rFonts w:ascii="仿宋" w:eastAsia="仿宋" w:hAnsi="仿宋" w:hint="eastAsia"/>
          <w:sz w:val="30"/>
          <w:szCs w:val="30"/>
        </w:rPr>
        <w:t>十一</w:t>
      </w:r>
      <w:r w:rsidR="009432D3">
        <w:rPr>
          <w:rFonts w:ascii="仿宋" w:eastAsia="仿宋" w:hAnsi="仿宋" w:hint="eastAsia"/>
          <w:sz w:val="30"/>
          <w:szCs w:val="30"/>
        </w:rPr>
        <w:t>月</w:t>
      </w:r>
      <w:r w:rsidR="00B73DFE">
        <w:rPr>
          <w:rFonts w:ascii="仿宋" w:eastAsia="仿宋" w:hAnsi="仿宋" w:hint="eastAsia"/>
          <w:sz w:val="30"/>
          <w:szCs w:val="30"/>
        </w:rPr>
        <w:t>十七</w:t>
      </w:r>
      <w:bookmarkStart w:id="0" w:name="_GoBack"/>
      <w:bookmarkEnd w:id="0"/>
      <w:r w:rsidR="002324D4">
        <w:rPr>
          <w:rFonts w:ascii="仿宋" w:eastAsia="仿宋" w:hAnsi="仿宋" w:hint="eastAsia"/>
          <w:sz w:val="30"/>
          <w:szCs w:val="30"/>
        </w:rPr>
        <w:t>日</w:t>
      </w:r>
    </w:p>
    <w:sectPr w:rsidR="00CB763B" w:rsidRPr="000A7157" w:rsidSect="009A3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0EB" w:rsidRDefault="005840EB" w:rsidP="005840EB">
      <w:r>
        <w:separator/>
      </w:r>
    </w:p>
  </w:endnote>
  <w:endnote w:type="continuationSeparator" w:id="0">
    <w:p w:rsidR="005840EB" w:rsidRDefault="005840EB" w:rsidP="00584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0EB" w:rsidRDefault="005840EB" w:rsidP="005840EB">
      <w:r>
        <w:separator/>
      </w:r>
    </w:p>
  </w:footnote>
  <w:footnote w:type="continuationSeparator" w:id="0">
    <w:p w:rsidR="005840EB" w:rsidRDefault="005840EB" w:rsidP="00584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5075"/>
    <w:rsid w:val="000756B5"/>
    <w:rsid w:val="00082369"/>
    <w:rsid w:val="000A7157"/>
    <w:rsid w:val="000B5522"/>
    <w:rsid w:val="000B5BE3"/>
    <w:rsid w:val="000D18F7"/>
    <w:rsid w:val="000F0C69"/>
    <w:rsid w:val="000F0FB8"/>
    <w:rsid w:val="00153B9D"/>
    <w:rsid w:val="00154252"/>
    <w:rsid w:val="00171A8B"/>
    <w:rsid w:val="00196E08"/>
    <w:rsid w:val="00197E8A"/>
    <w:rsid w:val="001D1E98"/>
    <w:rsid w:val="0020556B"/>
    <w:rsid w:val="00216B9B"/>
    <w:rsid w:val="002324D4"/>
    <w:rsid w:val="00237B5A"/>
    <w:rsid w:val="00237F87"/>
    <w:rsid w:val="002743A5"/>
    <w:rsid w:val="0030159E"/>
    <w:rsid w:val="00325405"/>
    <w:rsid w:val="00341595"/>
    <w:rsid w:val="00347CE1"/>
    <w:rsid w:val="00350C72"/>
    <w:rsid w:val="003F1072"/>
    <w:rsid w:val="00404FB2"/>
    <w:rsid w:val="004709A1"/>
    <w:rsid w:val="004754CE"/>
    <w:rsid w:val="004E5762"/>
    <w:rsid w:val="005063A1"/>
    <w:rsid w:val="00564B6B"/>
    <w:rsid w:val="00566032"/>
    <w:rsid w:val="00575E38"/>
    <w:rsid w:val="005840EB"/>
    <w:rsid w:val="005C2034"/>
    <w:rsid w:val="005D3048"/>
    <w:rsid w:val="005E0F18"/>
    <w:rsid w:val="006204F7"/>
    <w:rsid w:val="006363E8"/>
    <w:rsid w:val="006747C5"/>
    <w:rsid w:val="00685024"/>
    <w:rsid w:val="006C4178"/>
    <w:rsid w:val="006D1601"/>
    <w:rsid w:val="006E1677"/>
    <w:rsid w:val="007A249A"/>
    <w:rsid w:val="007C1E3B"/>
    <w:rsid w:val="007C7EC2"/>
    <w:rsid w:val="007D777C"/>
    <w:rsid w:val="00814E72"/>
    <w:rsid w:val="008661A4"/>
    <w:rsid w:val="00875D94"/>
    <w:rsid w:val="009432D3"/>
    <w:rsid w:val="00970C2D"/>
    <w:rsid w:val="00982242"/>
    <w:rsid w:val="009972A4"/>
    <w:rsid w:val="00A05CE9"/>
    <w:rsid w:val="00A63B90"/>
    <w:rsid w:val="00A97AE3"/>
    <w:rsid w:val="00AA00EE"/>
    <w:rsid w:val="00B3197E"/>
    <w:rsid w:val="00B67855"/>
    <w:rsid w:val="00B73DFE"/>
    <w:rsid w:val="00B77451"/>
    <w:rsid w:val="00B87BD3"/>
    <w:rsid w:val="00BD5A7F"/>
    <w:rsid w:val="00BE1CC6"/>
    <w:rsid w:val="00C317C9"/>
    <w:rsid w:val="00C86D4F"/>
    <w:rsid w:val="00CA1813"/>
    <w:rsid w:val="00CB6EA3"/>
    <w:rsid w:val="00CB763B"/>
    <w:rsid w:val="00CE0FF6"/>
    <w:rsid w:val="00CE2B98"/>
    <w:rsid w:val="00D236A2"/>
    <w:rsid w:val="00D3568B"/>
    <w:rsid w:val="00D400E0"/>
    <w:rsid w:val="00D93579"/>
    <w:rsid w:val="00DB0094"/>
    <w:rsid w:val="00DD631B"/>
    <w:rsid w:val="00DF019D"/>
    <w:rsid w:val="00DF3300"/>
    <w:rsid w:val="00E01FF6"/>
    <w:rsid w:val="00E30A31"/>
    <w:rsid w:val="00E3273C"/>
    <w:rsid w:val="00E6538E"/>
    <w:rsid w:val="00EC73B2"/>
    <w:rsid w:val="00ED559F"/>
    <w:rsid w:val="00EE04BA"/>
    <w:rsid w:val="00EE5075"/>
    <w:rsid w:val="00F10C00"/>
    <w:rsid w:val="00F27A7E"/>
    <w:rsid w:val="00F7753A"/>
    <w:rsid w:val="00FA6A8A"/>
    <w:rsid w:val="00FC799D"/>
    <w:rsid w:val="00FD1547"/>
    <w:rsid w:val="00FD2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1339013B"/>
  <w15:docId w15:val="{B75255B7-F83C-493D-AA9F-AACFDA74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50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40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4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40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崔胤卿</dc:creator>
  <cp:lastModifiedBy>刘天禹</cp:lastModifiedBy>
  <cp:revision>82</cp:revision>
  <cp:lastPrinted>2020-11-17T10:00:00Z</cp:lastPrinted>
  <dcterms:created xsi:type="dcterms:W3CDTF">2019-10-24T10:31:00Z</dcterms:created>
  <dcterms:modified xsi:type="dcterms:W3CDTF">2020-11-17T10:05:00Z</dcterms:modified>
</cp:coreProperties>
</file>