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C" w:rsidRPr="000759A8" w:rsidRDefault="009F402C" w:rsidP="009F402C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EE2A0C">
        <w:rPr>
          <w:rFonts w:ascii="黑体" w:eastAsia="黑体" w:hAnsi="黑体" w:hint="eastAsia"/>
          <w:sz w:val="32"/>
          <w:szCs w:val="30"/>
        </w:rPr>
        <w:t xml:space="preserve">附件3 </w:t>
      </w:r>
      <w:r>
        <w:rPr>
          <w:rFonts w:ascii="仿宋_GB2312" w:eastAsia="仿宋_GB2312" w:hint="eastAsia"/>
          <w:sz w:val="30"/>
          <w:szCs w:val="30"/>
        </w:rPr>
        <w:t xml:space="preserve">             </w:t>
      </w:r>
      <w:r>
        <w:rPr>
          <w:rFonts w:ascii="黑体" w:eastAsia="黑体" w:hAnsi="黑体"/>
          <w:sz w:val="32"/>
          <w:szCs w:val="32"/>
        </w:rPr>
        <w:t>2020</w:t>
      </w:r>
      <w:r w:rsidRPr="000759A8">
        <w:rPr>
          <w:rFonts w:ascii="黑体" w:eastAsia="黑体" w:hAnsi="黑体" w:hint="eastAsia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远程</w:t>
      </w:r>
      <w:r w:rsidRPr="000759A8">
        <w:rPr>
          <w:rFonts w:ascii="黑体" w:eastAsia="黑体" w:hAnsi="黑体" w:hint="eastAsia"/>
          <w:sz w:val="32"/>
          <w:szCs w:val="32"/>
        </w:rPr>
        <w:t>培训意见调查表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7"/>
        <w:gridCol w:w="1239"/>
        <w:gridCol w:w="5670"/>
        <w:gridCol w:w="1701"/>
        <w:gridCol w:w="993"/>
      </w:tblGrid>
      <w:tr w:rsidR="009F402C" w:rsidRPr="004A2EC6" w:rsidTr="00A34489">
        <w:trPr>
          <w:trHeight w:val="340"/>
        </w:trPr>
        <w:tc>
          <w:tcPr>
            <w:tcW w:w="10060" w:type="dxa"/>
            <w:gridSpan w:val="5"/>
            <w:noWrap/>
            <w:hideMark/>
          </w:tcPr>
          <w:p w:rsidR="009F402C" w:rsidRPr="000D1504" w:rsidRDefault="009F402C" w:rsidP="00A3448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0168D">
              <w:rPr>
                <w:rFonts w:ascii="黑体" w:eastAsia="黑体" w:hAnsi="黑体" w:hint="eastAsia"/>
                <w:sz w:val="32"/>
                <w:szCs w:val="30"/>
              </w:rPr>
              <w:t>对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基金从业人员远程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培训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系统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的意见和建议</w:t>
            </w:r>
          </w:p>
        </w:tc>
      </w:tr>
      <w:tr w:rsidR="009F402C" w:rsidRPr="007C1B52" w:rsidTr="00A34489">
        <w:trPr>
          <w:trHeight w:val="340"/>
        </w:trPr>
        <w:tc>
          <w:tcPr>
            <w:tcW w:w="10060" w:type="dxa"/>
            <w:gridSpan w:val="5"/>
            <w:noWrap/>
          </w:tcPr>
          <w:p w:rsidR="009F402C" w:rsidRDefault="009F402C" w:rsidP="00A344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9F402C" w:rsidRDefault="009F402C" w:rsidP="00A344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9F402C" w:rsidRPr="001E4202" w:rsidRDefault="009F402C" w:rsidP="00A344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9F402C" w:rsidRDefault="009F402C" w:rsidP="00A344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9F402C" w:rsidRDefault="009F402C" w:rsidP="00A344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9F402C" w:rsidRPr="000D1504" w:rsidRDefault="009F402C" w:rsidP="00A344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9F402C" w:rsidRPr="000D1504" w:rsidTr="00A34489">
        <w:trPr>
          <w:trHeight w:val="340"/>
        </w:trPr>
        <w:tc>
          <w:tcPr>
            <w:tcW w:w="10060" w:type="dxa"/>
            <w:gridSpan w:val="5"/>
            <w:noWrap/>
            <w:vAlign w:val="center"/>
          </w:tcPr>
          <w:p w:rsidR="009F402C" w:rsidRPr="000D1504" w:rsidRDefault="009F402C" w:rsidP="00A3448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2020年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度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远程培训系统上线课程表（截至1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月底）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9258DB" w:rsidRDefault="009F402C" w:rsidP="00A3448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39" w:type="dxa"/>
            <w:vAlign w:val="center"/>
          </w:tcPr>
          <w:p w:rsidR="009F402C" w:rsidRPr="009258DB" w:rsidRDefault="009F402C" w:rsidP="00A3448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分类</w:t>
            </w:r>
          </w:p>
        </w:tc>
        <w:tc>
          <w:tcPr>
            <w:tcW w:w="5670" w:type="dxa"/>
            <w:vAlign w:val="center"/>
          </w:tcPr>
          <w:p w:rsidR="009F402C" w:rsidRPr="009258DB" w:rsidRDefault="009F402C" w:rsidP="00A3448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9F402C" w:rsidRPr="009258DB" w:rsidRDefault="009F402C" w:rsidP="00A3448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主讲人</w:t>
            </w:r>
          </w:p>
        </w:tc>
        <w:tc>
          <w:tcPr>
            <w:tcW w:w="993" w:type="dxa"/>
            <w:vAlign w:val="center"/>
          </w:tcPr>
          <w:p w:rsidR="009F402C" w:rsidRPr="009258DB" w:rsidRDefault="009F402C" w:rsidP="00A3448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学时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39" w:type="dxa"/>
            <w:vMerge w:val="restart"/>
            <w:vAlign w:val="center"/>
          </w:tcPr>
          <w:p w:rsidR="009F402C" w:rsidRPr="0073446C" w:rsidRDefault="009F402C" w:rsidP="00A3448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法律法规与职业道德</w:t>
            </w: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基金行业行政处罚典型案例与最新进展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范林波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2.0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对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赌协议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的司法裁判路径——从“海富案”到“九民纪要”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刘燕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4.5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《基金经营机构及其工作人员廉洁从业实施细则》相关问题解读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王文卓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资管行业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违法责任认定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暨典型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案例分析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李莉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2.0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期货市场法律法规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张志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39" w:type="dxa"/>
            <w:vMerge w:val="restart"/>
            <w:vAlign w:val="center"/>
          </w:tcPr>
          <w:p w:rsidR="009F402C" w:rsidRPr="0073446C" w:rsidRDefault="009F402C" w:rsidP="00A3448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内部控制与合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规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管理</w:t>
            </w: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私募基金管理人的资质及登记制度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董煜韬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《私募投资基金备案须知（2019版）》相关问题解读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董煜韬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私募基金信息披露备份系统定向披露功能介绍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魏鑫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全面深化新三板改革方案及《非上市公众公司监督管理办法》修改情况介绍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proofErr w:type="gramStart"/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喆</w:t>
            </w:r>
            <w:proofErr w:type="gramEnd"/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《非上市公众公司信息披露管理办法》解读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杨眉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《科创板首次公开发行股票网下投资者管理细则》规则解读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臧赢鹏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《上市公司创业投资基金股东减持股份的特别规定（2020年修订）》政策申请操作解读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陈雪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资产管理业务综合报送平台——私募基金产品备案、重大变更与清算等操作教程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史明</w:t>
            </w:r>
            <w:proofErr w:type="gramStart"/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浩</w:t>
            </w:r>
            <w:proofErr w:type="gramEnd"/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、陈雪、黄岩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资产管理业务综合报送平台——私募基金管理人登记及后续变更等操作教程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江博涵</w:t>
            </w:r>
            <w:proofErr w:type="gramEnd"/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、杨雪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 w:val="restart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基金投资</w:t>
            </w:r>
            <w:r w:rsidRPr="0073446C">
              <w:rPr>
                <w:rFonts w:ascii="仿宋" w:eastAsia="仿宋" w:hAnsi="仿宋" w:hint="eastAsia"/>
                <w:sz w:val="24"/>
              </w:rPr>
              <w:lastRenderedPageBreak/>
              <w:t>管理</w:t>
            </w: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lastRenderedPageBreak/>
              <w:t>《科创板股票交易特别规定》及配套指引解读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任凯文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 w:rsidRPr="0073446C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科创板转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融通证券出借与转融券业务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任凯文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0.5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 w:rsidRPr="0073446C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指数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化投资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产品发展新形势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刘忠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加拿大养老金CPPIB及大型机构投资者运作模式分析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杜邢晔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境外基金法律架构、监管及热点问题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杨帆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信用债投资风险管理及机构内部评级体系建设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李敏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转系统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股票交易规则与投资者适当性制度解读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李亚平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转系统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股票交易监管制度解读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李丹妮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0.5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《全国中小企业股份转让系统挂牌公司信息披露规则》解读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何鑫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《全国中小企业股份转让系统挂牌公司治理规则》解读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李传恺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0.5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《全国中小企业股份转让系统分层管理办法》解读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宋敏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转系统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公开发行承销相关规则解读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杨媛媛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全国中小企业股份转让系统股票定向发行制度解读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骆涛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转系统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公开发行并进入精选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层相关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规则解读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李文娟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转系统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保荐业务管理细则解读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陈霞</w:t>
            </w:r>
            <w:proofErr w:type="gramEnd"/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中国资管机构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如何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践行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ESG投资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王德全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公司债券市场违约风险分析及评级机构风险监测机制探讨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艾仁智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用衍生品管理外汇风险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用衍生品管理短期本地利率风险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用衍生品管理长期本地利率风险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用衍生品管理长期国外利率风险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用衍生品管理股票风险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易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盛商品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指数与能化ETF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朱林</w:t>
            </w:r>
            <w:proofErr w:type="gramEnd"/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郑商所监察业务规则介绍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丁大鹏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郑商所期货交易业务规则介绍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丁大鹏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 w:val="restart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基金运作管理</w:t>
            </w: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摊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余成本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法浮动净值定</w:t>
            </w: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开债基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核算披露要点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薛竞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sz w:val="24"/>
              </w:rPr>
              <w:t>科创企业</w:t>
            </w:r>
            <w:proofErr w:type="gramEnd"/>
            <w:r w:rsidRPr="0073446C">
              <w:rPr>
                <w:rFonts w:ascii="仿宋" w:eastAsia="仿宋" w:hAnsi="仿宋" w:hint="eastAsia"/>
                <w:sz w:val="24"/>
              </w:rPr>
              <w:t>估值体系与估值方法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詹睿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基金运作管理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郑健鹏、黄伟忠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 w:val="restart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股权投资基金</w:t>
            </w: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孕育中的新材料产业体系的革命变革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李峰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1.</w:t>
            </w:r>
            <w:r w:rsidRPr="0073446C"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新一代信息技术领域创业投资的探索与实践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刘立群</w:t>
            </w:r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Pr="0073446C">
              <w:rPr>
                <w:rFonts w:ascii="仿宋" w:eastAsia="仿宋" w:hAnsi="仿宋"/>
                <w:color w:val="000000"/>
                <w:sz w:val="24"/>
              </w:rPr>
              <w:t>.0</w:t>
            </w:r>
          </w:p>
        </w:tc>
      </w:tr>
      <w:tr w:rsidR="009F402C" w:rsidTr="00A34489">
        <w:tc>
          <w:tcPr>
            <w:tcW w:w="457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F402C" w:rsidRPr="0073446C" w:rsidRDefault="009F402C" w:rsidP="00A34489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生物医药产业投资逻辑复盘</w:t>
            </w:r>
          </w:p>
        </w:tc>
        <w:tc>
          <w:tcPr>
            <w:tcW w:w="1701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洪坦</w:t>
            </w:r>
            <w:proofErr w:type="gramEnd"/>
          </w:p>
        </w:tc>
        <w:tc>
          <w:tcPr>
            <w:tcW w:w="993" w:type="dxa"/>
            <w:vAlign w:val="center"/>
          </w:tcPr>
          <w:p w:rsidR="009F402C" w:rsidRPr="0073446C" w:rsidRDefault="009F402C" w:rsidP="00A344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Pr="0073446C">
              <w:rPr>
                <w:rFonts w:ascii="仿宋" w:eastAsia="仿宋" w:hAnsi="仿宋"/>
                <w:color w:val="000000"/>
                <w:sz w:val="24"/>
              </w:rPr>
              <w:t>.0</w:t>
            </w:r>
          </w:p>
        </w:tc>
      </w:tr>
    </w:tbl>
    <w:p w:rsidR="009F402C" w:rsidRPr="00703671" w:rsidRDefault="009F402C" w:rsidP="009F402C">
      <w:pPr>
        <w:widowControl/>
        <w:jc w:val="left"/>
        <w:rPr>
          <w:rFonts w:ascii="仿宋" w:eastAsia="仿宋" w:hAnsi="仿宋"/>
          <w:sz w:val="24"/>
        </w:rPr>
      </w:pPr>
    </w:p>
    <w:p w:rsidR="009F402C" w:rsidRPr="00421306" w:rsidRDefault="009F402C" w:rsidP="009F402C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207C51" w:rsidRDefault="00E30FBB"/>
    <w:sectPr w:rsidR="00207C51" w:rsidSect="0055222F">
      <w:footerReference w:type="default" r:id="rId6"/>
      <w:pgSz w:w="11906" w:h="16838"/>
      <w:pgMar w:top="1560" w:right="1800" w:bottom="851" w:left="99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BB" w:rsidRDefault="00E30FBB" w:rsidP="009F402C">
      <w:r>
        <w:separator/>
      </w:r>
    </w:p>
  </w:endnote>
  <w:endnote w:type="continuationSeparator" w:id="0">
    <w:p w:rsidR="00E30FBB" w:rsidRDefault="00E30FBB" w:rsidP="009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6562"/>
      <w:docPartObj>
        <w:docPartGallery w:val="Page Numbers (Bottom of Page)"/>
        <w:docPartUnique/>
      </w:docPartObj>
    </w:sdtPr>
    <w:sdtContent>
      <w:p w:rsidR="009F402C" w:rsidRDefault="009F40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402C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9F402C" w:rsidRDefault="009F40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BB" w:rsidRDefault="00E30FBB" w:rsidP="009F402C">
      <w:r>
        <w:separator/>
      </w:r>
    </w:p>
  </w:footnote>
  <w:footnote w:type="continuationSeparator" w:id="0">
    <w:p w:rsidR="00E30FBB" w:rsidRDefault="00E30FBB" w:rsidP="009F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2C"/>
    <w:rsid w:val="001310CF"/>
    <w:rsid w:val="003C7D06"/>
    <w:rsid w:val="009F402C"/>
    <w:rsid w:val="00E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1AB2E-854C-4E66-B989-F2EF5EC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40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40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>amac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吴翠平</dc:creator>
  <cp:keywords/>
  <dc:description/>
  <cp:lastModifiedBy>吴翠平</cp:lastModifiedBy>
  <cp:revision>1</cp:revision>
  <dcterms:created xsi:type="dcterms:W3CDTF">2020-12-16T07:38:00Z</dcterms:created>
  <dcterms:modified xsi:type="dcterms:W3CDTF">2020-12-16T07:39:00Z</dcterms:modified>
</cp:coreProperties>
</file>