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65"/>
        <w:tblW w:w="8897" w:type="dxa"/>
        <w:tblLook w:val="04A0" w:firstRow="1" w:lastRow="0" w:firstColumn="1" w:lastColumn="0" w:noHBand="0" w:noVBand="1"/>
      </w:tblPr>
      <w:tblGrid>
        <w:gridCol w:w="1185"/>
        <w:gridCol w:w="1114"/>
        <w:gridCol w:w="4647"/>
        <w:gridCol w:w="817"/>
        <w:gridCol w:w="1134"/>
      </w:tblGrid>
      <w:tr w:rsidR="006A258C" w:rsidRPr="00AB2374" w:rsidTr="00346941">
        <w:trPr>
          <w:trHeight w:val="987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36"/>
                <w:szCs w:val="36"/>
              </w:rPr>
            </w:pPr>
            <w:r w:rsidRPr="00707E5D">
              <w:rPr>
                <w:rFonts w:asciiTheme="minorEastAsia" w:hAnsiTheme="minorEastAsia" w:cs="宋体" w:hint="eastAsia"/>
                <w:b/>
                <w:kern w:val="0"/>
                <w:sz w:val="36"/>
                <w:szCs w:val="36"/>
              </w:rPr>
              <w:t>2018年度</w:t>
            </w:r>
            <w:r w:rsidRPr="00707E5D">
              <w:rPr>
                <w:rFonts w:asciiTheme="minorEastAsia" w:hAnsiTheme="minorEastAsia" w:cs="宋体"/>
                <w:b/>
                <w:kern w:val="0"/>
                <w:sz w:val="36"/>
                <w:szCs w:val="36"/>
              </w:rPr>
              <w:t>面授培训计划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30"/>
                <w:szCs w:val="30"/>
              </w:rPr>
            </w:pPr>
            <w:r w:rsidRPr="00707E5D">
              <w:rPr>
                <w:rFonts w:ascii="楷体" w:eastAsia="楷体" w:hAnsi="楷体" w:cs="宋体"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30"/>
                <w:szCs w:val="30"/>
              </w:rPr>
            </w:pPr>
            <w:r w:rsidRPr="00707E5D">
              <w:rPr>
                <w:rFonts w:ascii="楷体" w:eastAsia="楷体" w:hAnsi="楷体" w:cs="宋体" w:hint="eastAsia"/>
                <w:b/>
                <w:kern w:val="0"/>
                <w:sz w:val="30"/>
                <w:szCs w:val="30"/>
              </w:rPr>
              <w:t>类别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30"/>
                <w:szCs w:val="30"/>
              </w:rPr>
            </w:pPr>
            <w:r w:rsidRPr="00707E5D">
              <w:rPr>
                <w:rFonts w:ascii="楷体" w:eastAsia="楷体" w:hAnsi="楷体" w:cs="宋体" w:hint="eastAsia"/>
                <w:b/>
                <w:kern w:val="0"/>
                <w:sz w:val="30"/>
                <w:szCs w:val="30"/>
              </w:rPr>
              <w:t>培训班名称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30"/>
                <w:szCs w:val="30"/>
              </w:rPr>
            </w:pPr>
            <w:r w:rsidRPr="00707E5D">
              <w:rPr>
                <w:rFonts w:ascii="楷体" w:eastAsia="楷体" w:hAnsi="楷体" w:cs="宋体" w:hint="eastAsia"/>
                <w:b/>
                <w:kern w:val="0"/>
                <w:sz w:val="30"/>
                <w:szCs w:val="30"/>
              </w:rPr>
              <w:t>期数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30"/>
                <w:szCs w:val="30"/>
              </w:rPr>
            </w:pPr>
            <w:r w:rsidRPr="00707E5D">
              <w:rPr>
                <w:rFonts w:ascii="楷体" w:eastAsia="楷体" w:hAnsi="楷体" w:cs="宋体" w:hint="eastAsia"/>
                <w:b/>
                <w:kern w:val="0"/>
                <w:sz w:val="30"/>
                <w:szCs w:val="30"/>
              </w:rPr>
              <w:t>举办时间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707E5D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707E5D">
              <w:rPr>
                <w:rFonts w:ascii="楷体" w:eastAsia="楷体" w:hAnsi="楷体" w:cs="宋体" w:hint="eastAsia"/>
                <w:kern w:val="0"/>
                <w:sz w:val="24"/>
              </w:rPr>
              <w:t>管理</w:t>
            </w:r>
            <w:r w:rsidRPr="00707E5D">
              <w:rPr>
                <w:rFonts w:ascii="楷体" w:eastAsia="楷体" w:hAnsi="楷体" w:cs="宋体"/>
                <w:kern w:val="0"/>
                <w:sz w:val="24"/>
              </w:rPr>
              <w:t>类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公</w:t>
            </w:r>
            <w:proofErr w:type="gramStart"/>
            <w:r w:rsidRPr="00707E5D">
              <w:rPr>
                <w:rFonts w:ascii="楷体" w:eastAsia="楷体" w:hAnsi="楷体" w:hint="eastAsia"/>
                <w:sz w:val="24"/>
              </w:rPr>
              <w:t>募基金</w:t>
            </w:r>
            <w:proofErr w:type="gramEnd"/>
            <w:r w:rsidRPr="00707E5D">
              <w:rPr>
                <w:rFonts w:ascii="楷体" w:eastAsia="楷体" w:hAnsi="楷体" w:hint="eastAsia"/>
                <w:sz w:val="24"/>
              </w:rPr>
              <w:t>管理公司督察长培训班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三季度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707E5D">
              <w:rPr>
                <w:rFonts w:ascii="楷体" w:eastAsia="楷体" w:hAnsi="楷体" w:cs="宋体" w:hint="eastAsia"/>
                <w:kern w:val="0"/>
                <w:sz w:val="24"/>
              </w:rPr>
              <w:t>2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 xml:space="preserve">基金管理公司高级管理人员培训班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三季度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707E5D">
              <w:rPr>
                <w:rFonts w:ascii="楷体" w:eastAsia="楷体" w:hAnsi="楷体" w:cs="宋体" w:hint="eastAsia"/>
                <w:kern w:val="0"/>
                <w:sz w:val="24"/>
              </w:rPr>
              <w:t>3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707E5D">
              <w:rPr>
                <w:rFonts w:ascii="楷体" w:eastAsia="楷体" w:hAnsi="楷体" w:cs="宋体" w:hint="eastAsia"/>
                <w:kern w:val="0"/>
                <w:sz w:val="24"/>
              </w:rPr>
              <w:t>合</w:t>
            </w:r>
            <w:proofErr w:type="gramStart"/>
            <w:r w:rsidRPr="00707E5D">
              <w:rPr>
                <w:rFonts w:ascii="楷体" w:eastAsia="楷体" w:hAnsi="楷体" w:cs="宋体" w:hint="eastAsia"/>
                <w:kern w:val="0"/>
                <w:sz w:val="24"/>
              </w:rPr>
              <w:t>规风控类</w:t>
            </w:r>
            <w:proofErr w:type="gram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公</w:t>
            </w:r>
            <w:proofErr w:type="gramStart"/>
            <w:r w:rsidRPr="00707E5D">
              <w:rPr>
                <w:rFonts w:ascii="楷体" w:eastAsia="楷体" w:hAnsi="楷体" w:hint="eastAsia"/>
                <w:sz w:val="24"/>
              </w:rPr>
              <w:t>募基金</w:t>
            </w:r>
            <w:proofErr w:type="gramEnd"/>
            <w:r w:rsidRPr="00707E5D">
              <w:rPr>
                <w:rFonts w:ascii="楷体" w:eastAsia="楷体" w:hAnsi="楷体" w:hint="eastAsia"/>
                <w:sz w:val="24"/>
              </w:rPr>
              <w:t>管理公司合</w:t>
            </w:r>
            <w:proofErr w:type="gramStart"/>
            <w:r w:rsidRPr="00707E5D">
              <w:rPr>
                <w:rFonts w:ascii="楷体" w:eastAsia="楷体" w:hAnsi="楷体" w:hint="eastAsia"/>
                <w:sz w:val="24"/>
              </w:rPr>
              <w:t>规</w:t>
            </w:r>
            <w:proofErr w:type="gramEnd"/>
            <w:r w:rsidRPr="00707E5D">
              <w:rPr>
                <w:rFonts w:ascii="楷体" w:eastAsia="楷体" w:hAnsi="楷体" w:hint="eastAsia"/>
                <w:sz w:val="24"/>
              </w:rPr>
              <w:t>管理培训班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三季度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4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proofErr w:type="gramStart"/>
            <w:r w:rsidRPr="00707E5D">
              <w:rPr>
                <w:rFonts w:ascii="楷体" w:eastAsia="楷体" w:hAnsi="楷体" w:hint="eastAsia"/>
                <w:sz w:val="24"/>
              </w:rPr>
              <w:t>新任基金</w:t>
            </w:r>
            <w:proofErr w:type="gramEnd"/>
            <w:r w:rsidRPr="00707E5D">
              <w:rPr>
                <w:rFonts w:ascii="楷体" w:eastAsia="楷体" w:hAnsi="楷体" w:hint="eastAsia"/>
                <w:sz w:val="24"/>
              </w:rPr>
              <w:t>经理培训班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三季度</w:t>
            </w:r>
          </w:p>
        </w:tc>
      </w:tr>
      <w:tr w:rsidR="006A258C" w:rsidRPr="00707E5D" w:rsidTr="00346941">
        <w:trPr>
          <w:trHeight w:val="88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4"/>
              </w:rPr>
              <w:t>5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《关于规范金融机构资产管理业务的指导意见》及配套规则培训班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四季度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6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资产管理机构风险管理业务培训班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四季度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7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投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4"/>
              </w:rPr>
              <w:t>研</w:t>
            </w:r>
            <w:proofErr w:type="gramEnd"/>
            <w:r>
              <w:rPr>
                <w:rFonts w:ascii="楷体" w:eastAsia="楷体" w:hAnsi="楷体" w:cs="宋体"/>
                <w:kern w:val="0"/>
                <w:sz w:val="24"/>
              </w:rPr>
              <w:t>类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金融科技与智能投资专题培训班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一季度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8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养老金与投资（非北美地区）培训班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二季度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9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加拿大养老金业务培训班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三季度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707E5D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  <w:r>
              <w:rPr>
                <w:rFonts w:ascii="楷体" w:eastAsia="楷体" w:hAnsi="楷体" w:cs="宋体"/>
                <w:kern w:val="0"/>
                <w:sz w:val="24"/>
              </w:rPr>
              <w:t>0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proofErr w:type="gramStart"/>
            <w:r w:rsidRPr="00707E5D">
              <w:rPr>
                <w:rFonts w:ascii="楷体" w:eastAsia="楷体" w:hAnsi="楷体" w:hint="eastAsia"/>
                <w:sz w:val="24"/>
              </w:rPr>
              <w:t>多资产</w:t>
            </w:r>
            <w:proofErr w:type="gramEnd"/>
            <w:r w:rsidRPr="00707E5D">
              <w:rPr>
                <w:rFonts w:ascii="楷体" w:eastAsia="楷体" w:hAnsi="楷体" w:hint="eastAsia"/>
                <w:sz w:val="24"/>
              </w:rPr>
              <w:t>投资（Multi-Asset Investing）培训班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二季度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11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REITs业务培训班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二季度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12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ESG投资理论与实践专题培训班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三季度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13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因子投资(Factor-Investing)培训班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二季度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14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交易型开放式指数基金（ETF）业务培训班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三季度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15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金融衍生品业务培训班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二季度</w:t>
            </w:r>
          </w:p>
          <w:p w:rsidR="006A258C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三季度</w:t>
            </w:r>
          </w:p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四季度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16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公</w:t>
            </w:r>
            <w:proofErr w:type="gramStart"/>
            <w:r w:rsidRPr="00707E5D">
              <w:rPr>
                <w:rFonts w:ascii="楷体" w:eastAsia="楷体" w:hAnsi="楷体" w:hint="eastAsia"/>
                <w:sz w:val="24"/>
              </w:rPr>
              <w:t>募基金</w:t>
            </w:r>
            <w:proofErr w:type="gramEnd"/>
            <w:r w:rsidRPr="00707E5D">
              <w:rPr>
                <w:rFonts w:ascii="楷体" w:eastAsia="楷体" w:hAnsi="楷体" w:hint="eastAsia"/>
                <w:sz w:val="24"/>
              </w:rPr>
              <w:t>港股通业务培训班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二</w:t>
            </w:r>
            <w:r w:rsidRPr="00707E5D">
              <w:rPr>
                <w:rFonts w:ascii="楷体" w:eastAsia="楷体" w:hAnsi="楷体" w:hint="eastAsia"/>
                <w:sz w:val="24"/>
              </w:rPr>
              <w:t>季度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lastRenderedPageBreak/>
              <w:t>17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私募基金港股通业务培训班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三</w:t>
            </w:r>
            <w:r>
              <w:rPr>
                <w:rFonts w:ascii="楷体" w:eastAsia="楷体" w:hAnsi="楷体"/>
                <w:sz w:val="24"/>
              </w:rPr>
              <w:t>季度</w:t>
            </w:r>
          </w:p>
        </w:tc>
      </w:tr>
      <w:tr w:rsidR="006A258C" w:rsidRPr="00707E5D" w:rsidTr="00346941">
        <w:trPr>
          <w:trHeight w:val="688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4"/>
              </w:rPr>
              <w:t>18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ABS非挂牌产品备案规则培训班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三季度</w:t>
            </w:r>
          </w:p>
        </w:tc>
      </w:tr>
      <w:tr w:rsidR="006A258C" w:rsidRPr="00707E5D" w:rsidTr="00346941">
        <w:trPr>
          <w:trHeight w:val="688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4"/>
              </w:rPr>
              <w:t>19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证券公司私募子公司业务培训班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二季度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4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托管</w:t>
            </w:r>
            <w:r>
              <w:rPr>
                <w:rFonts w:ascii="楷体" w:eastAsia="楷体" w:hAnsi="楷体" w:cs="宋体"/>
                <w:kern w:val="0"/>
                <w:sz w:val="24"/>
              </w:rPr>
              <w:t>运营类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基金托管运营业务培训班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一季度</w:t>
            </w:r>
          </w:p>
          <w:p w:rsidR="006A258C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二</w:t>
            </w:r>
            <w:r>
              <w:rPr>
                <w:rFonts w:ascii="楷体" w:eastAsia="楷体" w:hAnsi="楷体"/>
                <w:sz w:val="24"/>
              </w:rPr>
              <w:t>季度</w:t>
            </w:r>
          </w:p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三季度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21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财富管理</w:t>
            </w:r>
            <w:r>
              <w:rPr>
                <w:rFonts w:ascii="楷体" w:eastAsia="楷体" w:hAnsi="楷体" w:cs="宋体"/>
                <w:kern w:val="0"/>
                <w:sz w:val="24"/>
              </w:rPr>
              <w:t>及投资者教育类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财富管理及销售业务培训班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三季度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4"/>
              </w:rPr>
              <w:t>22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proofErr w:type="gramStart"/>
            <w:r w:rsidRPr="00707E5D">
              <w:rPr>
                <w:rFonts w:ascii="楷体" w:eastAsia="楷体" w:hAnsi="楷体" w:hint="eastAsia"/>
                <w:sz w:val="24"/>
              </w:rPr>
              <w:t>资管行业</w:t>
            </w:r>
            <w:proofErr w:type="gramEnd"/>
            <w:r w:rsidRPr="00707E5D">
              <w:rPr>
                <w:rFonts w:ascii="楷体" w:eastAsia="楷体" w:hAnsi="楷体" w:hint="eastAsia"/>
                <w:sz w:val="24"/>
              </w:rPr>
              <w:t>投资者教育及适当性培训班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二季度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Del="00404439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23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媒体培训班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二季度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24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私募</w:t>
            </w:r>
            <w:r>
              <w:rPr>
                <w:rFonts w:ascii="楷体" w:eastAsia="楷体" w:hAnsi="楷体" w:cs="宋体"/>
                <w:kern w:val="0"/>
                <w:sz w:val="24"/>
              </w:rPr>
              <w:t>投资基金类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私</w:t>
            </w:r>
            <w:proofErr w:type="gramStart"/>
            <w:r w:rsidRPr="00707E5D">
              <w:rPr>
                <w:rFonts w:ascii="楷体" w:eastAsia="楷体" w:hAnsi="楷体" w:hint="eastAsia"/>
                <w:sz w:val="24"/>
              </w:rPr>
              <w:t>募股权投资</w:t>
            </w:r>
            <w:proofErr w:type="gramEnd"/>
            <w:r w:rsidRPr="00707E5D">
              <w:rPr>
                <w:rFonts w:ascii="楷体" w:eastAsia="楷体" w:hAnsi="楷体" w:hint="eastAsia"/>
                <w:sz w:val="24"/>
              </w:rPr>
              <w:t>基金业务培训班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二季度</w:t>
            </w:r>
          </w:p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三季度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4"/>
              </w:rPr>
              <w:t>25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proofErr w:type="gramStart"/>
            <w:r w:rsidRPr="00707E5D">
              <w:rPr>
                <w:rFonts w:ascii="楷体" w:eastAsia="楷体" w:hAnsi="楷体" w:hint="eastAsia"/>
                <w:sz w:val="24"/>
              </w:rPr>
              <w:t>母基金</w:t>
            </w:r>
            <w:proofErr w:type="gramEnd"/>
            <w:r w:rsidRPr="00707E5D">
              <w:rPr>
                <w:rFonts w:ascii="楷体" w:eastAsia="楷体" w:hAnsi="楷体" w:hint="eastAsia"/>
                <w:sz w:val="24"/>
              </w:rPr>
              <w:t>业务培训班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一季度</w:t>
            </w:r>
          </w:p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三季度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4"/>
              </w:rPr>
              <w:t>26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早期投资基金业务培训班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一季度</w:t>
            </w:r>
          </w:p>
          <w:p w:rsidR="006A258C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二季度</w:t>
            </w:r>
          </w:p>
          <w:p w:rsidR="006A258C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三季度</w:t>
            </w:r>
          </w:p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四季度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4"/>
              </w:rPr>
              <w:t>27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私募基金法律法规及自律规则培训班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三季度</w:t>
            </w:r>
          </w:p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四季度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28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综合服务</w:t>
            </w:r>
            <w:r>
              <w:rPr>
                <w:rFonts w:ascii="楷体" w:eastAsia="楷体" w:hAnsi="楷体" w:cs="宋体"/>
                <w:kern w:val="0"/>
                <w:sz w:val="24"/>
              </w:rPr>
              <w:t>类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公</w:t>
            </w:r>
            <w:proofErr w:type="gramStart"/>
            <w:r w:rsidRPr="00707E5D">
              <w:rPr>
                <w:rFonts w:ascii="楷体" w:eastAsia="楷体" w:hAnsi="楷体" w:hint="eastAsia"/>
                <w:sz w:val="24"/>
              </w:rPr>
              <w:t>募基金</w:t>
            </w:r>
            <w:proofErr w:type="gramEnd"/>
            <w:r w:rsidRPr="00707E5D">
              <w:rPr>
                <w:rFonts w:ascii="楷体" w:eastAsia="楷体" w:hAnsi="楷体" w:hint="eastAsia"/>
                <w:sz w:val="24"/>
              </w:rPr>
              <w:t>管理公司人力资源管理培训班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二季度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29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公</w:t>
            </w:r>
            <w:proofErr w:type="gramStart"/>
            <w:r w:rsidRPr="00707E5D">
              <w:rPr>
                <w:rFonts w:ascii="楷体" w:eastAsia="楷体" w:hAnsi="楷体" w:hint="eastAsia"/>
                <w:sz w:val="24"/>
              </w:rPr>
              <w:t>募基金</w:t>
            </w:r>
            <w:proofErr w:type="gramEnd"/>
            <w:r w:rsidRPr="00707E5D">
              <w:rPr>
                <w:rFonts w:ascii="楷体" w:eastAsia="楷体" w:hAnsi="楷体" w:hint="eastAsia"/>
                <w:sz w:val="24"/>
              </w:rPr>
              <w:t>管理公司财务管理培训班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三季度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30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公</w:t>
            </w:r>
            <w:proofErr w:type="gramStart"/>
            <w:r w:rsidRPr="00707E5D">
              <w:rPr>
                <w:rFonts w:ascii="楷体" w:eastAsia="楷体" w:hAnsi="楷体" w:hint="eastAsia"/>
                <w:sz w:val="24"/>
              </w:rPr>
              <w:t>募基金</w:t>
            </w:r>
            <w:proofErr w:type="gramEnd"/>
            <w:r w:rsidRPr="00707E5D">
              <w:rPr>
                <w:rFonts w:ascii="楷体" w:eastAsia="楷体" w:hAnsi="楷体" w:hint="eastAsia"/>
                <w:sz w:val="24"/>
              </w:rPr>
              <w:t>管理公司信息技术治理培训班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三季度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4"/>
              </w:rPr>
              <w:t>31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行业科技奖项目应用培训班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 w:rsidRPr="00707E5D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三季度</w:t>
            </w:r>
          </w:p>
        </w:tc>
      </w:tr>
      <w:tr w:rsidR="006A258C" w:rsidRPr="00707E5D" w:rsidTr="00346941">
        <w:trPr>
          <w:trHeight w:val="6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Default="006A258C" w:rsidP="0034694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合计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C" w:rsidRPr="00707E5D" w:rsidRDefault="006A258C" w:rsidP="00346941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C" w:rsidRPr="00707E5D" w:rsidRDefault="006A258C" w:rsidP="0034694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:rsidR="00775445" w:rsidRDefault="00775445">
      <w:bookmarkStart w:id="0" w:name="_GoBack"/>
      <w:bookmarkEnd w:id="0"/>
    </w:p>
    <w:sectPr w:rsidR="00775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8C"/>
    <w:rsid w:val="006A258C"/>
    <w:rsid w:val="007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王招娣:返回拟稿人</dc:creator>
  <cp:lastModifiedBy>王招娣:返回拟稿人</cp:lastModifiedBy>
  <cp:revision>1</cp:revision>
  <dcterms:created xsi:type="dcterms:W3CDTF">2018-03-20T02:50:00Z</dcterms:created>
  <dcterms:modified xsi:type="dcterms:W3CDTF">2018-03-20T02:50:00Z</dcterms:modified>
</cp:coreProperties>
</file>